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5E" w:rsidRDefault="009E2D5E" w:rsidP="009E2D5E">
      <w:pPr>
        <w:pStyle w:val="a3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РОСТ БЛАГОСОСТОЯНИЯ КАЗАХСТАНЦЕВ: ПОВЫШЕНИЕ ДОХОДОВ И КАЧЕСТВА ЖИЗНИ 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 xml:space="preserve">Уважаемые 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казахстанцы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>!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За годы Независимости нами проделана большая работа.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Создав современное прогрессивное государство с динамично развивающейся экономикой, мы обеспечили мир и общественное согласие.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Провели качественные и исторически значимые структурные, конституционные и политические реформы.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Добились повышения международного авторитета Казахстана и усиления его геополитической роли в регионе.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Мы зарекомендовали себя в качестве ответственного и востребованного международного партнера в решении региональных и глобальных проблем.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Казахстан стал первым государством среди стран СНГ и Центральной Азии, который был выбран мировым сообществом для проведения международной выставки «ЭКСПО-2017».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Мы построили новую столицу – Астану, ставшую финансовым, деловым, инновационным и культурным центром евразийского региона.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Численность населения страны превысила 18 миллионов человек, продолжительность жизни достигла 72,5 лет.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Мы сформировали прочные экономические основы.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За последние 20 лет в страну привлечены прямые иностранные инвестиции в объеме 300 миллиардов долларов США.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Развивается малый и средний бизнес, составляющий основу процветания экономики. В рейтинге ведения бизнеса Всемирного банка Казахстан поднялся на 36-е место среди 190 стран.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Мы всегда своевременно реагировали на внешние вызовы и были готовы к ним.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связи с этим я выдвигал необходимые программные инициативы по модернизации страны. Их реализация стала основным фактором успешного развития.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Наша стратегическая цель – к 2050 году войти в число 30 развитых стран мира.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 2014 году мы начали реализацию комплексной программы «Нұрлы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жол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», направленной на модернизацию инфраструктуры страны.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Три года назад был обнародован План нации «100 конкретных шагов».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Затем мы приступили к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 Т</w:t>
      </w:r>
      <w:proofErr w:type="gramEnd"/>
      <w:r>
        <w:rPr>
          <w:rFonts w:ascii="Arial" w:hAnsi="Arial" w:cs="Arial"/>
          <w:color w:val="333333"/>
          <w:sz w:val="20"/>
          <w:szCs w:val="20"/>
        </w:rPr>
        <w:t>ретьей модернизации страны. Ее главная задача – сформировать новую модель экономического роста, которая обеспечит глобальную конкурентоспособность Казахстана.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Устойчивое развитие нашей страны вселяет большую надежду на дальнейшее повышение уровня жизни.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Мы готовы к решению новых задач.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Уважаемые соотечественники!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последнее время усиливаются процессы мировой политической и экономической трансформации.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Мир стремительно меняется.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Рушатся казавшиеся незыблемыми устои системы глобальной безопасности и правила международной торговли.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Новые технологии, роботизация и автоматизация усложняют требования к трудовым ресурсам и качеству человеческого капитала.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Выстраивается совершенно новая архитектура финансовых систем. При этом фондовые рынки надувают новый «мыльный пузырь», который может спровоцировать очередной финансовый кризис.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Сегодня глобальные и локальные проблемы переплетаются. В этих условиях ответом на вызовы и залогом успешности государства становится развитие главного богатства – человека.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Правительству, каждому руководителю госоргана, госкомпании нужно изменить подходы в работе. Главным приоритетом должен стать рост благосостояния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казахстанцев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Именно по этому параметру я буду теперь оценивать персональную эффективность и соответствие занимаемым должностям.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* * *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Благополучие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казахстанцев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зависит в первую очередь от стабильного роста доходов и качества жизни.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I. РОСТ ДОХОДОВ НАСЕЛЕНИЯ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Доходы растут, когда человек трудолюбив, является профессионалом своего дела, получает достойную заработную плату или имеет возможность открывать и развивать собственное дело.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Лишь совместными усилиями мы сможем создать Общество Всеобщего Труда.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Во-первых, поручаю Правительству с 1 января 2019 года повысить минимальную  зарплату в 1,5 раза – с 28 до 42 тысяч тенге.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Это напрямую коснется 1 миллиона 300 тысяч человек, которые работают во всех отраслях на предприятиях различных форм собственности.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Повышение охватит 275 тысяч работников бюджетных организаций, зарплата вырастет в среднем на 35%.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 эти цели из республиканского бюджета на 2019–2021 годы нужно выделять 96 миллиардов тенге ежегодно.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 этом теперь минимальная зарплата не будет привязана к прожиточному минимуму. Новый размер минимальной заработной платы станет катализатором роста оплаты труда в целом в масштабах всей экономики.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Надеюсь, данная инициатива будет поддержана крупными компаниями в части повышения зарплат низкооплачиваемым работникам.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Во-вторых, нужно формировать стабильные источники роста бизнеса, стимулировать частные инвестиции и способствовать свободе рынка.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Именно бизнес создает новые рабочие места и обеспечивает большую часть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казахстанцев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доходами.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ПЕРВОЕ. Еще в 2010 году мы запустили программу «Дорожная карта бизнеса-2020».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рамках своих поездок в регионы я убедился в ее эффективности.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Действие программы следует продлить до 2025 года.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 ее реализацию необходимо предусмотреть дополнительно не менее 30 миллиардов тенге ежегодно.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Это позволит за 3 года создать еще не менее 22 тысяч новых рабочих мест, обеспечит поступление 224 миллиардов тенге налогов и производство продукции на 3 триллиона тенге.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ВТОРОЕ. Необходимо принять решительные меры по развитию конкуренции в экономике и наведению порядка в тарифах на услуги ЖКХ и естественных монополий.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 сфере коммунальных услуг и регулирования естественных монополий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тарифообразование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и расходование собранных с потребителей средств до сих пор не прозрачно.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Отсутствуют эффективный мониторинг и контроль инвестиционных обязательств монополистов.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Правительству нужно в трехмесячный срок рассмотреть данный вопрос и реформировать работу антимонопольного ведомства, значительно усилив функции по защите конкуренции.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Это важно, поскольку приводит к росту издержек для бизнеса, снижению реальных доходов людей.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ТРЕТЬЕ. Необходимо повысить защиту бизнеса от неправомерного административного давления и угроз уголовного преследования.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Поручаю с 1 января 2019 года поднять пороги применения уголовной ответственности по налоговым нарушениям до 50 тысяч МРП с увеличением штрафов.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Также нужно реорганизовать Службу экономических расследований, передав ее функции в Комитет финансового мониторинга, основной задачей которого должна стать борьба с теневой экономикой.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Мы должны стремиться к «безналичной экономике». Здесь следует опираться не только на репрессивные, но и стимулирующие инструменты, например, поощрять бизнес к использованию безналичного расчета.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Завершение интеграции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налоговых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и таможенных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информсистем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повысит прозрачность администрирования.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Правительству необходимо принять действенные меры по сокращению теневого оборота в экономике как минимум на 40% за 3 года.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Чтобы бизнес мог начать работу с чистого листа, поручаю с 1 января 2019 года приступить к проведению налоговой амнистии для МСБ, списав пени и штрафы при условии уплаты основной суммы налога.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 xml:space="preserve">ЧЕТВЕРТОЕ. 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Экспортоориентированная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 xml:space="preserve"> индустриализация должна стать центральным элементом экономической политики.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Правительству необходимо сфокусироваться на поддержке экспортеров в обрабатывающем секторе.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Наша торговая политика должна перестать быть инертной.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Необходимо придать ей энергичный характер с целью эффективного продвижения наших товаров на региональных и мировых рынках.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Одновременно нужно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помогать нашим предприятиям осваивать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широкую номенклатуру товаров народного потребления, развивать так называемую «экономику простых вещей».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Это важно не только для реализации экспортного потенциала, но и  насыщения внутреннего рынка отечественными товарами.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Поручаю Правительству направить дополнительно 500 миллиардов тенге на поддержку обрабатывающей промышленности 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несырьевого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экспорта в течение следующих 3 лет.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Нацбанку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для решения задачи доступного кредитования приоритетных проектов поручаю предоставить долгосрочную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тенговую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ликвидность в размере не менее 600 миллиардов тенге.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Правительству совместно с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Нацбанком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нужно обеспечить строгий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целевым использованием данных средств.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Для реализации крупных, прорывных проектов следует рассмотреть вопрос создания Фонда прямых инвестиций в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несырьевой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сектор, который будет осуществлять свою деятельность на принципе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соинвестирования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с иностранными инвесторами.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Также необходимо усилить работу по развитию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транспортно-логистического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и других секторов услуг.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Особое внимание следует уделить развитию въездного и внутреннего туризма для использования нашего богатого природного и культурного потенциала. Правительству необходимо в сжатые сроки принять отраслевую госпрограмму.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ПЯТОЕ. Нужно в полной мере реализовать потенциал агропромышленного комплекса.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Основная задача – увеличить в 2,5 раза производительность труда и экспорт переработанной продукции сельского хозяйства к 2022 году</w:t>
      </w:r>
      <w:r>
        <w:rPr>
          <w:rStyle w:val="a5"/>
          <w:rFonts w:ascii="Arial" w:hAnsi="Arial" w:cs="Arial"/>
          <w:color w:val="333333"/>
          <w:sz w:val="20"/>
          <w:szCs w:val="20"/>
        </w:rPr>
        <w:t>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Все меры господдержки необходимо направить на масштабное привлечение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современных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агротехнологий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в страну.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Мы должны использовать лучший опыт управления отраслью путем внедрения гибких, удобных стандартов и привлечения «седых голов» – авторитетных зарубежных специалистов в области сельского хозяйства.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Нужно выстроить систему массового обучения сельских предпринимателей новым навыкам ведения хозяйства.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Поручаю Правительству в ближайшие 3 года на эти цели предусмотреть дополнительно не менее 100 миллиардов тенге ежегодно.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ШЕСТОЕ. Особое внимание следует уделять развитию инновационных и сервисных секторов.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Прежде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всего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необходимо обеспечить развитие таких направлений «экономики будущего», как альтернативная энергетика, новые материалы, биомедицина, большие данные, интернет вещей, искусственный интеллект,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блокчейн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и другие.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Именно от них в будущем зависят место и роль страны в глобальном мире.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Поручаю Правительству совместно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с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Назарбаев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Университетом по каждому направлению разработать специальные программы с определением конкретных проектов.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Одним из них может стать создание на базе университета научно-исследовательского института по разработке технологий искусственного интеллекта.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 xml:space="preserve">СЕДЬМОЕ. Необходимо усилить роль 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финсектора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 xml:space="preserve"> в развитии реальной экономики и обеспечить долгосрочную макроэкономическую стабильность.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Рост цен, доступ к финансированию, устойчивость банков – вот, что сейчас больше всего интересует людей.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Нацбанку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совместно с Правительством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нужно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наконец начать системно решать вопросы оздоровления финансового и реального секторов, проведения комплексной антиинфляционной политики.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складывающихся условиях критически важно наращивать кредитование экономики, особенно  обрабатывающего сектора и МСБ.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Необходимо также повышать эффективность управления пенсионными активами и ресурсами системы соцстрахования, реально развивать альтернативные финансовые инструменты – рынок ценных бумаг, страхование и так далее.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Важную роль в обеспечении бизнеса иностранными инвестициями, доступом к капиталу должен сыграть Международный финансовый центр «Астана». Мы специально создали отдельный суд, финансовый регулятор, биржу.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Всем госорганам 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нацкомпаниям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следует активно использовать эту площадку и содействовать ее быстрому становлению и развитию.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* * *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Эффективная реализация перечисленных мер повысит доходы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казахстанцев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за счет роста зарплат и создания новых рабочих мест.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Данные процессы постоянно должны быть в центре внимания Правительства.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II. ПОВЫШЕНИЕ КАЧЕСТВА ЖИЗНИ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Второй составляющей благополучия является рост уровня жизни.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Вопросы качества и доступности образования, здравоохранения, жилья, комфортного и безопасного проживания касаются каждой казахстанской семьи.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связи с этим Правительство должно пересмотреть приоритеты бюджетных расходов с акцентом на социальном секторе, безопасности и инфраструктуре.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ПЕРВОЕ. В течение 5 лет необходимо довести расходы на образование, науку и здравоохранение из всех источников до 10% от ВВП.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Финансирование нужно направить на реализацию намеченных реформ, которые обеспечат значительное повышение качества обслуживания населения.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lastRenderedPageBreak/>
        <w:t>ВТОРОЕ. Необходимо кардинально повысить качество дошкольного образования.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Основы мышления, умственные и творческие способности, новые навыки формируются в самом раннем детстве.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Акценты в образовании смещаются в сторону модели 4К: развития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креативности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критического мышления, коммуникабельности и умения работать в команде.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этой сфере необходимо пересмотреть квалификационные требования, методы обучения, систему оплаты труда воспитателей и других работников детских садов.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Министерству образования и науки совместно с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акиматами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в текущем году следует разработать соответствующую «дорожную карту».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ТРЕТЬЕ. В сфере среднего образования основные подходы определены – на нынешнем этапе нужно сконцентрироваться на их исполнении.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Система и методики обучения Назарбаев Интеллектуальных школ должны стать единым стандартом для государственных школ. Это станет завершающим этапом в реформировании школьного образования.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Система оценки знаний должна основываться на международных стандартах</w:t>
      </w:r>
      <w:r>
        <w:rPr>
          <w:rStyle w:val="a5"/>
          <w:rFonts w:ascii="Arial" w:hAnsi="Arial" w:cs="Arial"/>
          <w:color w:val="333333"/>
          <w:sz w:val="20"/>
          <w:szCs w:val="20"/>
        </w:rPr>
        <w:t>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Уже в средней школе важно проводить профессиональную диагностику и ориентацию детей на наиболее востребованные специальности. Это позволит выстроить индивидуальную траекторию обучения и сократить учебную нагрузку на ученика и учителя.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Учитывая важность детской безопасности, поручаю обеспечить оснащение всех школ и детских садов системами видеонаблюдения, усилить работу школьных психологов и реализовать другие последовательные меры.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целях повышения доступности образования поручаю Правительству предусмотреть в республиканском бюджете на 2019–2021 годы дополнительно 50 миллиардов тенге для регионов, испытывающих наибольший дефицит ученических мест и проблемы с трехсменными и аварийными школами.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ЧЕТВЕРТОЕ. Считаю необходимым разработать и принять в следующем году Закон «О статусе педагога».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Он должен предусмотреть все стимулы для учителей и работников дошкольных организаций, сократить нагрузку, оградить от непредвиденных проверок и несвойственных функций.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ПЯТОЕ. В высшем образовании будут повышены требования к качеству подготовки в учебных заведениях.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Мы увеличили количество грантов, теперь наступило время усиления ответственности.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Главный критерий оценки успешности вуза – это занятость выпускников после окончания учебы, их трудоустройство на высокооплачиваемую работу.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Нужно проводить политику по укрупнению вузов.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На рынке должны остаться только те из них, которые обеспечивают высокое качество образования. Важно развивать партнерство с ведущими университетами мира, привлекая на работу, по опыту Назарбаев Университета,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лучших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зарубежных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топ-менеджеров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Считаю необходимым на базе имеющейся образовательной инфраструктуры создать новый региональный вуз по примеру Назарбаев Университета.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ШЕСТОЕ. Качество медицинских услуг является важнейшим компонентом социального самочувствия населения.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первую очередь нужно повысить доступность первичной медико-санитарной помощи, особенно на селе.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Для стимулирования работников ПМСП поручаю с 1 января 2019 года поэтапно повысить заработную плату на 20% участковым медработникам, внедрившим новые подходы управления заболеваниями.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Для этого в следующем году будет выделено 5 миллиардов тенге.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С 1 января 2019 года все поликлиники и больницы должны перейти на безбумажное, цифровое ведение медицинской документации.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Это позволит к 2020 году сформировать электронные паспорта здоровья для всего населения, устранить очереди, бюрократию, повысить качество услуг.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Используя опыт уже созданных кардиологического и нейрохирургического кластеров, в 2019 году нужно приступить к строительству Национального научного онкологического центра в Астане.</w:t>
      </w:r>
      <w:proofErr w:type="gramEnd"/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Таким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образом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мы спасем многие человеческие жизни.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СЕДЬМОЕ. На региональном уровне необходимо найти резервы и повысить  доступность массового спорта и физкультуры.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Поручаю Правительству 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акимам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построить не менее 100 физкультурно-оздоровительных комплексов.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Также нужно эффективно использовать имеющиеся спортивные сооружения, особенно при школах, обустраивать дворы, парки, скверы для занятий физкультурой.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 xml:space="preserve">ВОСЬМОЕ. Здоровье нации – главный приоритет государства. Это означает, что 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казахстанцы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 xml:space="preserve"> должны потреблять качественные продукты.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Сегодня отсутствует целостная политика по защите населения от некачественных и опасных для здоровья и жизни товаров и услуг.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Поручаю Правительству принять меры и упорядочить эту деятельность.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 следующего года должен начать работу Комитет по контролю качества и безопасности товаров и услуг.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Его деятельность главным образом будет включать экспертизу продуктов питания, лекарственных средств, питьевой воды, детских товаров, медицинских услуг.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Для этого необходимо обеспечить современную лабораторную базу и сформировать штат квалифицированных специалистов.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 этом нужно институционально усиливать и активно использовать общественные организации по защите прав потребителей.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Мы всегда помогаем бизнесу, но человек, его права и здоровье важнее.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Государство в рамках снижения административных барьеров отказалось от многих проверок, разрешений и тому подобного.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Поэтому ответственность за качество и безопасность предлагаемых товаров и услуг ложится и на бизнес-сообщество.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целом бизнес должен думать не только о прибыли, но и совместно с государством обеспечивать безопасность и комфорт для наших граждан.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* * *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Качественные социальные услуги населению должны гармонично сопровождаться созданием широких возможностей для улучшения жилищных условий, комфортного и безопасного проживания в любом населенном пункте страны.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III. СОЗДАНИЕ КОМФОРТНОЙ СРЕДЫ ПРОЖИВАНИЯ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Комфортность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заключается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прежде всего в доступности жилья, красивом и безопасном дворе, удобном для проживания и работы населенном пункте и качественной инфраструктуре.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ПЕРВОЕ. Качественное и доступное жилье.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Сегодня мы успешно реализуем программу «Нұрлы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жер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», обеспечившую мощный импульс жилищному строительству.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Запущена новая масштабная программа «7 - 20 - 25», которая повышает доступность жилищной ипотеки.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Поручаю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акимам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проработать вопрос частичного субсидирования первоначальных взносов по льготной ипотеке из местного бюджета.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Выдача таких жилищных сертификатов повысит доступность ипотеки для квалифицированных педагогов, медиков, полицейских и других специалистов, необходимых региону.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Также нужно увеличить в крупных городах строительство арендного жилья для социально уязвимых слоев населения.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Эти меры позволят более 250 тысячам семей улучшить свои жилищные условия.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 с учетом строительства инженерной инфраструктуры для районов массовой застройки государство за 5 лет поможет 650 тысячам семей, или более 2 миллионам наших граждан.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ВТОРОЕ. Нужно обеспечить внедрение новых подходов к территориальному развитию страны.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 сегодня экономики ведущих стран в большей степени представлены глобальными городами или мегаполисами.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Более 70% мирового ВВП создается в городах.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 нас исторически сложился свой уклад, преобладала аграрная экономика с моногородами и небольшими областными центрами.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Поэтому для 18-миллионной страны 3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города-миллионника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2 из которых стали таковыми в эпоху независимого Казахстана – это большое достижение.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Астана 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Алматы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уже обеспечивают более 30% В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ВП стр</w:t>
      </w:r>
      <w:proofErr w:type="gramEnd"/>
      <w:r>
        <w:rPr>
          <w:rFonts w:ascii="Arial" w:hAnsi="Arial" w:cs="Arial"/>
          <w:color w:val="333333"/>
          <w:sz w:val="20"/>
          <w:szCs w:val="20"/>
        </w:rPr>
        <w:t>аны.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Однако инфраструктура городов не всегда соответствует  быстрорастущим потребностям предприятий и населения.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 последние годы по программе «Нұрлы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жол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мы сформировали инфраструктуру республиканского значения.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 2015 года построено и реконструировано 2 400 км автодорог. Эта работа продолжается, и до 2020 года будет введено еще 4 600 км дорог.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Теперь необходимо системно развивать региональную и городскую инфраструктуру.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Для этого в текущем году увеличено финансирование: на дороги местного значения до 150 миллиардов тенге, сельского водоснабжения – до 100 миллиардов тенге.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Акимам нужно сконцентрироваться на решении наиболее острых проблем в регионах за счет данных средств.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Правительству также необходимо системно подойти к этой задаче, сформировать перечень дополнительных инфраструктурных вопросов, оценить проекты и изыскать источники их финансирования</w:t>
      </w:r>
      <w:r>
        <w:rPr>
          <w:rStyle w:val="a5"/>
          <w:rFonts w:ascii="Arial" w:hAnsi="Arial" w:cs="Arial"/>
          <w:color w:val="333333"/>
          <w:sz w:val="20"/>
          <w:szCs w:val="20"/>
        </w:rPr>
        <w:t>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Строительство новых школ, детсадов, больниц следует синхронизировать с планами по развитию населенных пунктов, а также создавать условия для привлечения в этот сектор частных инвесторов.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то же время необходимо постепенно переходить от модели «инфраструктура к людям» к модели «люди к инфраструктуре».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Это будет стимулировать укрупнение населенных пунктов, повышать эффективность использования выделяемых средств.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Каждый регион и крупный город должны развиваться, опираясь на собственную модель устойчивого экономического роста и занятости с учетом имеющихся конкурентных преимуществ.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этой связи нужно разработать  систему региональных стандартов для различных населенных пунктов – от опорных сел до городов республиканского значения.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Стандарт должен включать конкретные показатели перечня и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доступности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социальных благ 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госуслуг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обеспеченности транспортной, культурно-спортивной, деловой, производственной, цифровой инфраструктурой и другое.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Нужно усилить работу по улучшению экологической обстановки, в том числе  по вредным выбросам, состоянию почв, земли, воздуха, утилизации отходов, а также развитию систем экологического мониторинга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со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свободным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онлайн-доступом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к ним.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Особое внимание должно быть уделено  созданию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безбарьерной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среды» для лиц с ограниченными возможностями.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Поручаю до 1 сентября 2019 года разработать Прогнозную схему территориально-пространственного развития страны до 2030 года, которая станет Новой картой управляемой урбанизации страны.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Для реализации практических мер поручаю подготовить прагматичную Программу развития регионов до 2025 года с указанием конкретных мероприятий, проектов и объемов финансирования.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Отмеченные аспекты регионального развития нужно учесть в госпрограммах «Нұрлы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жол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» и «Нұрлы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жер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»,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сроки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реализации которых также следует продлить до 2025 года.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Первая программа должна сфокусироваться на развитии транспортной инфраструктуры. Вторая – на коммунальном и жилищном строительстве.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Необходимо придать этим программам «второе дыхание».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ТРЕТЬЕ. Нужны глубокие и качественные преобразования в работе правоохранительных органов.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Безопасность является неотъемлемой частью качества жизни.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Сотрудники органов внутренних дел находятся на «переднем фронте» борьбы с преступностью и защищают от нее граждан, нередко рискуя своими жизнями.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то же время общество ожидает коренного улучшения работы правоохранительных органов, в первую очередь полиции.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Поручаю Правительству совместно с Администрацией Президента принять «Дорожную карту по модернизации органов внутренних дел».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Старт реформам должен быть дан уже с 1 января 2019 года.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33333"/>
          <w:sz w:val="20"/>
          <w:szCs w:val="20"/>
        </w:rPr>
        <w:t>Во-первых</w:t>
      </w:r>
      <w:r>
        <w:rPr>
          <w:rStyle w:val="a4"/>
          <w:rFonts w:ascii="Arial" w:hAnsi="Arial" w:cs="Arial"/>
          <w:color w:val="333333"/>
          <w:sz w:val="20"/>
          <w:szCs w:val="20"/>
        </w:rPr>
        <w:t>, нужно оптимизировать штатную численность МВД, избавить полицию от несвойственных функций.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Высвобождающиеся средства следует направить на повышение зарплат полицейских, решение их жилищных и иных социальных вопросов.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33333"/>
          <w:sz w:val="20"/>
          <w:szCs w:val="20"/>
        </w:rPr>
        <w:t>Во-вторых, </w:t>
      </w:r>
      <w:r>
        <w:rPr>
          <w:rStyle w:val="a4"/>
          <w:rFonts w:ascii="Arial" w:hAnsi="Arial" w:cs="Arial"/>
          <w:color w:val="333333"/>
          <w:sz w:val="20"/>
          <w:szCs w:val="20"/>
        </w:rPr>
        <w:t>необходимо утвердить новый стандарт полицейского и изменить систему карьерного продвижения, а также подготовки и отбора кадров через полицейские академии.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Все сотрудники должны пройти переаттестацию. Службу продолжат только лучшие из них.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33333"/>
          <w:sz w:val="20"/>
          <w:szCs w:val="20"/>
        </w:rPr>
        <w:t>В-третьих</w:t>
      </w:r>
      <w:r>
        <w:rPr>
          <w:rStyle w:val="a4"/>
          <w:rFonts w:ascii="Arial" w:hAnsi="Arial" w:cs="Arial"/>
          <w:color w:val="333333"/>
          <w:sz w:val="20"/>
          <w:szCs w:val="20"/>
        </w:rPr>
        <w:t>, следует внедрить новые современные форматы работы с населением, кардинально изменить критерии оценки полиции.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Нужно перевести работу полиции на сервисную модель.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сознании граждан должно укрепиться, что полицейский не карает, а помогает в трудной ситуации.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При городских и районных органах внутренних дел нужно создать комфортные условия для приема граждан по принципу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ЦОНов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Все города Казахстана необходимо обеспечить системами мониторинга общественной безопасности.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Ключевыми параметрами оценки работы полиции должны стать уровень доверия со стороны общества и чувство безопасности у населения.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ЧЕТВЕРТОЕ. Дальнейшая модернизация судебной системы.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За последние годы сделано немало, но пока еще не решена главная задача – обеспечение высокого уровня доверия к судам.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Верховенство права – это ключевой фактор успеха наших реформ.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33333"/>
          <w:sz w:val="20"/>
          <w:szCs w:val="20"/>
        </w:rPr>
        <w:t>Во-первых</w:t>
      </w:r>
      <w:r>
        <w:rPr>
          <w:rStyle w:val="a4"/>
          <w:rFonts w:ascii="Arial" w:hAnsi="Arial" w:cs="Arial"/>
          <w:color w:val="333333"/>
          <w:sz w:val="20"/>
          <w:szCs w:val="20"/>
        </w:rPr>
        <w:t>, следует продолжить внедрение современных форматов работы судов и передовых электронных сервисов.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lastRenderedPageBreak/>
        <w:t>Ежегодно 4 миллиона наших граждан втянуты в судебные разбирательства.</w:t>
      </w:r>
      <w:proofErr w:type="gramEnd"/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Сколько сил и сре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дств тр</w:t>
      </w:r>
      <w:proofErr w:type="gramEnd"/>
      <w:r>
        <w:rPr>
          <w:rFonts w:ascii="Arial" w:hAnsi="Arial" w:cs="Arial"/>
          <w:color w:val="333333"/>
          <w:sz w:val="20"/>
          <w:szCs w:val="20"/>
        </w:rPr>
        <w:t>атится!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Должны быть сокращены излишние судебные процедуры, которые приводят к необоснованным затратам времени и ресурсов. То, что раньше требовало личного присутствия, сейчас может осуществляться дистанционно.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33333"/>
          <w:sz w:val="20"/>
          <w:szCs w:val="20"/>
        </w:rPr>
        <w:t>Во-вторых</w:t>
      </w:r>
      <w:r>
        <w:rPr>
          <w:rStyle w:val="a4"/>
          <w:rFonts w:ascii="Arial" w:hAnsi="Arial" w:cs="Arial"/>
          <w:color w:val="333333"/>
          <w:sz w:val="20"/>
          <w:szCs w:val="20"/>
        </w:rPr>
        <w:t>, нужно обеспечить качественное развитие и обновление кадров судебной системы, создать стимулы, чтобы судьями стремились стать лучшие юристы.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33333"/>
          <w:sz w:val="20"/>
          <w:szCs w:val="20"/>
        </w:rPr>
        <w:t>В-третьих</w:t>
      </w:r>
      <w:r>
        <w:rPr>
          <w:rStyle w:val="a4"/>
          <w:rFonts w:ascii="Arial" w:hAnsi="Arial" w:cs="Arial"/>
          <w:color w:val="333333"/>
          <w:sz w:val="20"/>
          <w:szCs w:val="20"/>
        </w:rPr>
        <w:t>, необходима понятная и предсказуемая судебная практика, особенно при спорах между бизнесом и госструктурами, а также исключение возможностей неправомерного влияния на судей.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Поручаю Верховному Суду совместно с Правительством до конца года выработать соответствующий комплекс мер.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* * *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Важнейшую роль в реализации любых реформ будет играть компактный и эффективный госаппарат, который все свои действия должен рассматривать через призму повышения благополучия народа.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IV. ГОСАППАРАТ, ОРИЕНТИРОВАННЫЙ НА ПОТРЕБНОСТИ ГРАЖДАН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Как должен измениться государственный аппарат в условиях нового времени?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ПЕРВОЕ. Кардинальное повышение эффективности деятельности государственных органов.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«Качество» должно стать новым стилем жизни государственного служащего, а самосовершенствование – его главным принципом.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Госслужащие новой формации должны сократить дистанцию между государством и обществом. Это предусматривает постоянную обратную связь, живое обсуждение и разъяснение людям конкретных мер и результатов государственной политики.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Академии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госуправления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совместно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с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Назарбаев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Университетом необходимо разработать программу «Руководитель новой формации» и спецкурсы переподготовки при назначении на руководящие должности.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Важно привлечь профессионалов из частного сектора, имеющих опыт работы в лучших зарубежных компаниях или получивших образование в ведущих университетах мира.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текущем году в 4 госорганах мы внедрили новую модель оплаты труда.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Все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пилотные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проекты показали хорошие результаты.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Повышена привлекательность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госслужбы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что особенно актуально на региональном уровне.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За счет оптимизации неэффективных затрат и сокращения руководящего состава заработные платы низшего и среднего звена сотрудников возросли в 2–2,5 раза.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Отток кадров уменьшился в 2 раза. Приток высококвалифицированных специалистов из частного сектора, включая выпускников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топовых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вузов, вырос в 3 раза.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 Агентстве по делам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госслужбы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конкурс в центральный аппарат вырос до 28 человек, а в региональных подразделениях – до 60 человек на место.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На 1 вакантное место в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акимате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Мангистауской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области теперь претендуют 16 человек, а в Министерстве юстиции – в среднем 13 человек.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Астане только за счет новых подходов по финансированию проектов, реализуемых в рамках ГЧП, удалось сэкономить более 30 миллиардов тенге.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Для перехода на новую модель оплаты труда я предоставил руководителям госорганов право осуществлять «бюджетно-кадровый маневр».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Они получили возможность направлять сэкономленные средства на повышение оплаты труда служащим.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В настоящее время многие госорганы хотят перейти на новую модель.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Главное – они должны понимать, что это не просто механическое повышение зарплат, а прежде всего показатель эффективности их работы.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Поручаю проконтролировать, чтобы рост затрат на оплату труда был компенсирован оптимизацией и экономией бюджетных расходов, в том числе расходов подведомственных организаций.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Здесь нельзя допустить формализма и уравниловки, для того чтобы не дискредитировать данный проект.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ВТОРОЕ. В это непростое время нужно добиваться максимальной отдачи от каждого выделяемого тенге.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Как показывают результаты проверок, в ряде случаев стоимость строительства завышается еще на этапе разработки проектной документации.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Существуют проекты, которые не доводятся до конца или изначально не имеют перспектив.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Если относиться к порученному делу ответственно, то можно высвободить сотни миллиардов тенге бюджетных средств и направить их на реальные нужды населения.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Правительству необходимо принять системные меры по оптимизации затрат и экономии средств, исключая неэффективные и несвоевременные расходы.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ТРЕТЬЕ. Будет продолжена активная борьба с коррупцией.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33333"/>
          <w:sz w:val="20"/>
          <w:szCs w:val="20"/>
        </w:rPr>
        <w:t>Во-первых</w:t>
      </w:r>
      <w:r>
        <w:rPr>
          <w:rStyle w:val="a4"/>
          <w:rFonts w:ascii="Arial" w:hAnsi="Arial" w:cs="Arial"/>
          <w:color w:val="333333"/>
          <w:sz w:val="20"/>
          <w:szCs w:val="20"/>
        </w:rPr>
        <w:t xml:space="preserve">, следует добиваться снижения прямых контактов госслужащих с населением в рамках предоставляемых 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госуслуг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>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Одним из вопросов, волнующих людей, являются бюрократические процедуры в сфере земельных отношений и строительства.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этой сфере нет прозрачности, полного доступа населения и бизнеса к информации.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Поручаю создать единую информационную базу данных о земельном фонде и объектах недвижимости.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 данном вопросе необходимо навести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порядок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и отдать землю реальным инвесторам!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Это только один пример.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Нужно провести соответствующую работу и по всем остальным направлениям, которые вызывают критику людей и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бизнес-сообщества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 целом в 2019 году 80%, а в 2020 году не менее 90%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госуслуг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должно быть переведено в электронный формат.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Для этого необходимо в ускоренном порядке обновить Закон «О государственных услугах».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33333"/>
          <w:sz w:val="20"/>
          <w:szCs w:val="20"/>
        </w:rPr>
        <w:t>Во-вторых</w:t>
      </w:r>
      <w:r>
        <w:rPr>
          <w:rStyle w:val="a4"/>
          <w:rFonts w:ascii="Arial" w:hAnsi="Arial" w:cs="Arial"/>
          <w:color w:val="333333"/>
          <w:sz w:val="20"/>
          <w:szCs w:val="20"/>
        </w:rPr>
        <w:t>, нужно проработать вопрос повышения персональной дисциплинарной ответственности первых руководителей при совершении коррупционных правонарушений их подчиненными.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 то же время честно работающий сотрудник не должен бояться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проверяющих</w:t>
      </w:r>
      <w:proofErr w:type="gram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33333"/>
          <w:sz w:val="20"/>
          <w:szCs w:val="20"/>
        </w:rPr>
        <w:t>В-третьих</w:t>
      </w:r>
      <w:r>
        <w:rPr>
          <w:rStyle w:val="a4"/>
          <w:rFonts w:ascii="Arial" w:hAnsi="Arial" w:cs="Arial"/>
          <w:color w:val="333333"/>
          <w:sz w:val="20"/>
          <w:szCs w:val="20"/>
        </w:rPr>
        <w:t xml:space="preserve">, следует распространить опыт столицы по реализации 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антикоррупционной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 xml:space="preserve"> стратегии в рамках проектов «Регионы, свободные от коррупции».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ЧЕТВЕРТОЕ. Нужно снизить формализм и бюрократию в работе Правительства и всех госорганов.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последнее время в разы выросло количество длительных заседаний и совещаний в Правительстве, госорганах, а также значительно увеличился документооборот.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Бывают дни, когда Правительство проводит с участием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акимов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и их заместителей до 7 совещаний в день.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Когда им работать? Нужно положить конец такому положению дел и упорядочить этот вопрос.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Необходимо предоставить свободу принятия решений министрам 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акимам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которые должны брать на себя конкретные обязательства и публично отчитываться за них.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Основой для этого должна стать разработанная карта показателей Стратегического плана развития страны до 2025 года.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 xml:space="preserve">ПЯТОЕ. Для эффективного осуществления поставленных задач необходимо усилить механизм </w:t>
      </w:r>
      <w:proofErr w:type="gramStart"/>
      <w:r>
        <w:rPr>
          <w:rStyle w:val="a4"/>
          <w:rFonts w:ascii="Arial" w:hAnsi="Arial" w:cs="Arial"/>
          <w:color w:val="333333"/>
          <w:sz w:val="20"/>
          <w:szCs w:val="20"/>
        </w:rPr>
        <w:t>контроля за</w:t>
      </w:r>
      <w:proofErr w:type="gramEnd"/>
      <w:r>
        <w:rPr>
          <w:rStyle w:val="a4"/>
          <w:rFonts w:ascii="Arial" w:hAnsi="Arial" w:cs="Arial"/>
          <w:color w:val="333333"/>
          <w:sz w:val="20"/>
          <w:szCs w:val="20"/>
        </w:rPr>
        <w:t xml:space="preserve"> проведением реформ.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Правительство и госорганы должны до конца года разработать конкретные индикаторы и «дорожные карты» с охватом всех указанных вопросов развития, а также своевременно внести все необходимые для запуска реформ законопроекты в Парламент.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свою очередь Парламент должен качественно и оперативно их рассмотреть и принять.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Для мониторинга и оценки хода реализации реформ и основных стратегических документов поручаю создать в Администрации Президента Национальный офис модернизации с приданием ему необходимых полномочий.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Помимо мониторинга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статпоказателей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он обеспечит проведение регулярных опросов населения и бизнеса по актуальным для населения вопросам, как это практикуется в ОЭСР.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Офис будет регулярно докладывать мне ситуацию по каждому направлению.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Каждый член Правительства, руководитель госоргана, руководитель госкомпании будет нести персональную ответственность за достижение поставленных задач.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V. ЭФФЕКТИВНАЯ ВНЕШНЯЯ ПОЛИТИКА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Для обеспечения успешной модернизации Казахстана необходимо дальнейшее осуществление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проактивной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внешней политики.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Наш миролюбивый курс и четко определенные в этой сфере принципы полностью себя оправдывают.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Отношения Казахстана с Российской Федерацией являются эталоном межгосударственных связей.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Успешно функционирует Евразийский экономический союз, который состоялся как полноценное интеграционное объединение и активный участник мировых экономических отношений.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Открыта новая страница взаимодействия в регионе Центральной Азии.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Поступательно развивается всестороннее стратегическое партнерство с Китайской Народной Республикой.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Программа «Один пояс – один путь» придала новый импульс нашим отношениям с Китаем.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ходе моего январского официального визита в Вашингтон и переговоров с Президентом Дональдом Трампом достигнута договоренность о расширенном стратегическом партнерстве Казахстана и США в XXI веке.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Мы продолжим динамичное сотрудничество с ЕС – нашим крупнейшим торговым и инвестиционным партнером.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Развиваются взаимовыгодные двусторонние отношения с государствами СНГ, Турцией, Ираном, странами Арабского Востока и Азии.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Принятая на саммите в Актау Конвенция о правовом статусе Каспийского моря открывает новые возможности сотрудничества с прикаспийскими странами.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Казахстан достойно завершает свою миссию в Совете Безопасности ООН.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Астанинский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процесс по Сирии стал практически единственным эффективно работающим форматом переговоров по мирному урегулированию и выходу этой страны из кризиса.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Вместе с тем в непростых современных условиях внешняя политика Республики Казахстан требует адаптации и продвижения национальных интересов на принципах прагматизма.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* * *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Во все времена только твердая воля к успеху и сплоченность народа вершили судьбы стран.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Лишь совместными усилиями мы сможем достичь великих высот.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VI. СОПРИЧАСТНОСТЬ КАЖДОГО КАЗАХСТАНЦА ПРОЦЕССАМ ПРЕОБРАЗОВАНИЙ В СТРАНЕ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Каждый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казахстанец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должен четко понимать суть проводимых реформ и их важность в деле процветания нашей Родины. Для их успешной реализации сегодня как никогда важна консолидация общества вокруг общих целей.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Программа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Рухани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жаңғыру» получила широкую поддержку и придала мощный импульс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модернизационным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процессам в обществе.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Данную инициативу следует не только продолжить, но и наполнить новым содержанием и направлениями.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Комплексная поддержка молодежи и института семьи должна стать приоритетом государственной политики.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Необходимо создать широкую платформу социальных лифтов, которая будет включать полный комплекс мер поддержки всех категорий молодежи.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Предлагаю объявить следующий год Годом молодежи.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Мы должны приступить к модернизации социальной среды сельских территорий.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Этому будет способствовать запуск специального проекта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Ауыл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– Ел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бесі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г</w:t>
      </w:r>
      <w:proofErr w:type="gramEnd"/>
      <w:r>
        <w:rPr>
          <w:rFonts w:ascii="Arial" w:hAnsi="Arial" w:cs="Arial"/>
          <w:color w:val="333333"/>
          <w:sz w:val="20"/>
          <w:szCs w:val="20"/>
        </w:rPr>
        <w:t>і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Посредством данного проекта нам предстоит заняться продвижением идеологии труда в регионах.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Необходимо создать детско-юношеские объединения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Сарбаз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», по аналогии с бойскаутским движением, усилить роль военно-патриотического воспитания в школах.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рамках новой инициативы «Познай свою землю» следует возродить массовый школьный туризм по регионам страны.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Сегодня предложены беспрецедентные меры в основных сферах, определяющих социальное самочувствие населения.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Финансовый вес инициатив превышает 1,5 триллиона тенге, а совокупный эффект – еще больше, что обеспечит настоящий рывок в повышении уровня жизни населения.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Это – самые надежные и выгодные инвестиции.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 xml:space="preserve">Дорогие 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казахстанцы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>!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Благополучие народа и вхождение Казахстана в число 30 развитых стран мира – долгосрочная цель нашего независимого государства.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Мы всегда адекватно отвечаем на вызовы времени.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Это достигается в первую очередь благодаря нашему единству.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«Богата та страна, где живут в согласии», – говорят у нас в народе.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 современном этапе также стоят непростые задачи.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Для нас нет непреодолимых высот, если мы сохраним свое согласие и единство.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каждом своем Послании я уделяю особое внимание улучшению социального положения и качества жизни народа.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Главная цель реализуемых сегодня государственных программ «7 - 20 - 25», «Нұрлы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жол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», «Нұрлы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жер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и других – это улучшение качества жизни населения.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 Казахстана впереди много непокоренных вершин.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Доверие народа поднимает наш дух и придает нам силы на этом пути.</w:t>
      </w:r>
    </w:p>
    <w:p w:rsidR="009E2D5E" w:rsidRDefault="009E2D5E" w:rsidP="009E2D5E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Нет ничего выше этой благородной цели!</w:t>
      </w:r>
    </w:p>
    <w:p w:rsidR="00677F11" w:rsidRDefault="00677F11"/>
    <w:sectPr w:rsidR="0067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E2D5E"/>
    <w:rsid w:val="00677F11"/>
    <w:rsid w:val="009E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2D5E"/>
    <w:rPr>
      <w:b/>
      <w:bCs/>
    </w:rPr>
  </w:style>
  <w:style w:type="character" w:styleId="a5">
    <w:name w:val="Emphasis"/>
    <w:basedOn w:val="a0"/>
    <w:uiPriority w:val="20"/>
    <w:qFormat/>
    <w:rsid w:val="009E2D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5214</Words>
  <Characters>29726</Characters>
  <Application>Microsoft Office Word</Application>
  <DocSecurity>0</DocSecurity>
  <Lines>247</Lines>
  <Paragraphs>69</Paragraphs>
  <ScaleCrop>false</ScaleCrop>
  <Company/>
  <LinksUpToDate>false</LinksUpToDate>
  <CharactersWithSpaces>34871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2018-10-08T12:31:00Z</cp:lastPrinted>
  <dcterms:created xsi:type="dcterms:W3CDTF">2018-10-08T12:31:00Z</dcterms:created>
  <dcterms:modified xsi:type="dcterms:W3CDTF">2018-10-08T12:35:00Z</dcterms:modified>
</cp:coreProperties>
</file>