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337363" w:rsidTr="00337363">
        <w:tc>
          <w:tcPr>
            <w:tcW w:w="9571" w:type="dxa"/>
            <w:shd w:val="clear" w:color="auto" w:fill="auto"/>
          </w:tcPr>
          <w:p w:rsidR="00337363" w:rsidRPr="00337363" w:rsidRDefault="00337363" w:rsidP="009A1D6C">
            <w:pPr>
              <w:keepNext/>
              <w:keepLines/>
              <w:tabs>
                <w:tab w:val="left" w:pos="-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9A1D6C" w:rsidRPr="00015EC6" w:rsidRDefault="009A1D6C" w:rsidP="009A1D6C">
      <w:pPr>
        <w:keepNext/>
        <w:keepLines/>
        <w:tabs>
          <w:tab w:val="left" w:pos="-2694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>Утверждена протоколом</w:t>
      </w:r>
    </w:p>
    <w:p w:rsidR="009A1D6C" w:rsidRPr="00015EC6" w:rsidRDefault="009A1D6C" w:rsidP="002F05E3">
      <w:pPr>
        <w:keepNext/>
        <w:keepLines/>
        <w:tabs>
          <w:tab w:val="left" w:pos="-2694"/>
        </w:tabs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 xml:space="preserve">собрания местного сообщества </w:t>
      </w: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t>ПРОГРАММА РАЗВИТИЯ МЕСТНОГО СООБЩЕСТВА</w:t>
      </w:r>
    </w:p>
    <w:p w:rsidR="009A1D6C" w:rsidRPr="00EC31FE" w:rsidRDefault="00E47231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Жалтырского</w:t>
      </w:r>
      <w:r w:rsidR="009A1D6C" w:rsidRPr="00EC31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округа</w:t>
      </w: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EC6">
        <w:rPr>
          <w:rFonts w:ascii="Times New Roman" w:hAnsi="Times New Roman" w:cs="Times New Roman"/>
          <w:i/>
          <w:sz w:val="28"/>
          <w:szCs w:val="28"/>
        </w:rPr>
        <w:t xml:space="preserve">(наименование города районного значения, села, поселка, сельского округа </w:t>
      </w:r>
    </w:p>
    <w:p w:rsidR="009A1D6C" w:rsidRPr="00EC31FE" w:rsidRDefault="00E47231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Астрахан</w:t>
      </w:r>
      <w:r w:rsidR="009A1D6C" w:rsidRPr="00EC31FE">
        <w:rPr>
          <w:rFonts w:ascii="Times New Roman" w:hAnsi="Times New Roman" w:cs="Times New Roman"/>
          <w:b/>
          <w:sz w:val="28"/>
          <w:szCs w:val="28"/>
          <w:u w:val="single"/>
        </w:rPr>
        <w:t>ского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1D6C" w:rsidRPr="00EC31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Акмолинской области</w:t>
      </w: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i/>
          <w:sz w:val="28"/>
          <w:szCs w:val="28"/>
        </w:rPr>
        <w:t>(наименование района и области)</w:t>
      </w:r>
    </w:p>
    <w:p w:rsidR="009A1D6C" w:rsidRPr="00015EC6" w:rsidRDefault="009A1D6C" w:rsidP="009A1D6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2020-2022</w:t>
      </w:r>
      <w:r w:rsidRPr="00015EC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015EC6" w:rsidRDefault="009A1D6C" w:rsidP="009A1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Default="009A1D6C" w:rsidP="008035A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t xml:space="preserve">Разработчик: ГУ «Аппарат акима </w:t>
      </w:r>
      <w:r w:rsidR="00E47231">
        <w:rPr>
          <w:rFonts w:ascii="Times New Roman" w:hAnsi="Times New Roman" w:cs="Times New Roman"/>
          <w:sz w:val="28"/>
          <w:szCs w:val="28"/>
        </w:rPr>
        <w:t>Жалтырского</w:t>
      </w:r>
      <w:r w:rsidR="008035A9">
        <w:rPr>
          <w:rFonts w:ascii="Times New Roman" w:hAnsi="Times New Roman" w:cs="Times New Roman"/>
          <w:sz w:val="28"/>
          <w:szCs w:val="28"/>
        </w:rPr>
        <w:tab/>
      </w:r>
    </w:p>
    <w:p w:rsidR="009A1D6C" w:rsidRPr="00015EC6" w:rsidRDefault="009A1D6C" w:rsidP="009A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округа </w:t>
      </w:r>
      <w:r w:rsidR="00E47231">
        <w:rPr>
          <w:rFonts w:ascii="Times New Roman" w:hAnsi="Times New Roman" w:cs="Times New Roman"/>
          <w:sz w:val="28"/>
          <w:szCs w:val="28"/>
        </w:rPr>
        <w:t>Астраханского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Акмолинской области</w:t>
      </w:r>
      <w:r w:rsidRPr="00015EC6">
        <w:rPr>
          <w:rFonts w:ascii="Times New Roman" w:hAnsi="Times New Roman" w:cs="Times New Roman"/>
          <w:sz w:val="28"/>
          <w:szCs w:val="28"/>
        </w:rPr>
        <w:t>»</w:t>
      </w:r>
    </w:p>
    <w:p w:rsidR="009A1D6C" w:rsidRPr="00015EC6" w:rsidRDefault="009A1D6C" w:rsidP="009A1D6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15EC6">
        <w:rPr>
          <w:rFonts w:ascii="Times New Roman" w:hAnsi="Times New Roman" w:cs="Times New Roman"/>
          <w:sz w:val="28"/>
          <w:szCs w:val="28"/>
        </w:rPr>
        <w:br w:type="page"/>
      </w:r>
    </w:p>
    <w:p w:rsidR="009A1D6C" w:rsidRPr="00015EC6" w:rsidRDefault="009A1D6C" w:rsidP="009A1D6C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lastRenderedPageBreak/>
        <w:t>ОБЩЕЕ ОПИСАНИЕ</w:t>
      </w:r>
    </w:p>
    <w:p w:rsidR="009A1D6C" w:rsidRPr="00015EC6" w:rsidRDefault="009A1D6C" w:rsidP="009A1D6C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229"/>
      </w:tblGrid>
      <w:tr w:rsidR="009A1D6C" w:rsidRPr="00015EC6" w:rsidTr="00E1566E">
        <w:tc>
          <w:tcPr>
            <w:tcW w:w="2694" w:type="dxa"/>
          </w:tcPr>
          <w:p w:rsidR="009A1D6C" w:rsidRPr="00015EC6" w:rsidRDefault="009A1D6C" w:rsidP="00E156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:rsidR="009A1D6C" w:rsidRPr="002C2EA6" w:rsidRDefault="009A1D6C" w:rsidP="00E1566E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</w:t>
            </w:r>
            <w:r w:rsidR="0044065D" w:rsidRPr="002C2EA6">
              <w:rPr>
                <w:rFonts w:ascii="Times New Roman" w:hAnsi="Times New Roman" w:cs="Times New Roman"/>
                <w:sz w:val="28"/>
                <w:szCs w:val="28"/>
              </w:rPr>
              <w:t>Жалтырского</w:t>
            </w: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округа </w:t>
            </w:r>
            <w:r w:rsidR="0044065D" w:rsidRPr="002C2EA6">
              <w:rPr>
                <w:rFonts w:ascii="Times New Roman" w:hAnsi="Times New Roman" w:cs="Times New Roman"/>
                <w:sz w:val="28"/>
                <w:szCs w:val="28"/>
              </w:rPr>
              <w:t>Астрахан</w:t>
            </w: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ского района Акмолинской области на 2020-2022 годы</w:t>
            </w:r>
          </w:p>
          <w:p w:rsidR="009A1D6C" w:rsidRPr="002C2EA6" w:rsidRDefault="009A1D6C" w:rsidP="00E1566E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D6C" w:rsidRPr="00015EC6" w:rsidTr="00E1566E">
        <w:tc>
          <w:tcPr>
            <w:tcW w:w="2694" w:type="dxa"/>
          </w:tcPr>
          <w:p w:rsidR="009A1D6C" w:rsidRPr="00015EC6" w:rsidRDefault="009A1D6C" w:rsidP="00E156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C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города районного значения, села, поселка, сельского округа</w:t>
            </w:r>
          </w:p>
        </w:tc>
        <w:tc>
          <w:tcPr>
            <w:tcW w:w="7229" w:type="dxa"/>
          </w:tcPr>
          <w:p w:rsidR="009A1D6C" w:rsidRPr="002C2EA6" w:rsidRDefault="009A1D6C" w:rsidP="00E156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r w:rsidRPr="002C2EA6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период </w:t>
            </w:r>
            <w:r w:rsidRPr="002C2E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образования</w:t>
            </w:r>
            <w:r w:rsidRPr="002C2EA6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города районного значения, села, поселка, сельского округа;</w:t>
            </w:r>
          </w:p>
          <w:p w:rsidR="009A1D6C" w:rsidRPr="002C2EA6" w:rsidRDefault="003D6CDD" w:rsidP="00E1566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Жалтыр</w:t>
            </w:r>
            <w:r w:rsidR="009A1D6C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ский сельский округ был образован в 19</w:t>
            </w:r>
            <w:r w:rsidR="0039586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95</w:t>
            </w:r>
            <w:r w:rsidR="009A1D6C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году на базе </w:t>
            </w:r>
            <w:r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Жалтыр</w:t>
            </w:r>
            <w:r w:rsidR="009A1D6C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ского сельского совета</w:t>
            </w:r>
            <w:r w:rsidR="00872BCF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, в связи со строительством здесь железной дороги: Астана – Карталы. </w:t>
            </w:r>
          </w:p>
          <w:p w:rsidR="009A1D6C" w:rsidRPr="002C2EA6" w:rsidRDefault="009A1D6C" w:rsidP="00E156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численность населения</w:t>
            </w:r>
            <w:r w:rsidRPr="002C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A1D6C" w:rsidRPr="002C2EA6" w:rsidRDefault="009A1D6C" w:rsidP="00E1566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Численность населения на 1 января 2019 года составляет </w:t>
            </w:r>
            <w:r w:rsidR="003D6CDD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4369</w:t>
            </w:r>
            <w:r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человек</w:t>
            </w:r>
            <w:r w:rsidR="00872BCF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9A1D6C" w:rsidRPr="002C2EA6" w:rsidRDefault="009A1D6C" w:rsidP="00E156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количество и наименование сел, которые входят в состав сельского округа</w:t>
            </w:r>
            <w:r w:rsidRPr="002C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A1D6C" w:rsidRPr="002C2EA6" w:rsidRDefault="009A1D6C" w:rsidP="00E1566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 состав сельского округа входят 2</w:t>
            </w:r>
            <w:r w:rsidR="00872BCF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н</w:t>
            </w:r>
            <w:r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</w:t>
            </w:r>
            <w:r w:rsidR="00872BCF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селённых пункта</w:t>
            </w:r>
            <w:r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: село </w:t>
            </w:r>
            <w:r w:rsidR="007F7E2C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Жалтыр</w:t>
            </w:r>
            <w:r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и село </w:t>
            </w:r>
            <w:r w:rsidR="007F7E2C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Акбеит</w:t>
            </w:r>
          </w:p>
          <w:p w:rsidR="009A1D6C" w:rsidRPr="002C2EA6" w:rsidRDefault="009A1D6C" w:rsidP="00E156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территория;</w:t>
            </w:r>
          </w:p>
          <w:p w:rsidR="002C2EA6" w:rsidRPr="002C2EA6" w:rsidRDefault="00395865" w:rsidP="003958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object w:dxaOrig="7620" w:dyaOrig="6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5pt;height:180.3pt" o:ole="">
                  <v:imagedata r:id="rId8" o:title=""/>
                </v:shape>
                <o:OLEObject Type="Embed" ProgID="PBrush" ShapeID="_x0000_i1025" DrawAspect="Content" ObjectID="_1631620341" r:id="rId9"/>
              </w:object>
            </w:r>
          </w:p>
          <w:p w:rsidR="00D549E6" w:rsidRPr="00D549E6" w:rsidRDefault="00D549E6" w:rsidP="00395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E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сельского округа  составляет 7151 га, в том числе  земли с/х назначения 6301 га, из них пашни 934 га, пастбищ 5367 га. Средний балл бонитета по почвам залежи составляет 16-19.  </w:t>
            </w:r>
          </w:p>
          <w:p w:rsidR="009A1D6C" w:rsidRPr="002C2EA6" w:rsidRDefault="009A1D6C" w:rsidP="00E156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дата образования собрания местного сообщества и срок на который они делегированы;</w:t>
            </w:r>
          </w:p>
          <w:p w:rsidR="009A1D6C" w:rsidRPr="002C2EA6" w:rsidRDefault="009A1D6C" w:rsidP="00E156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Собрание местного сообщества избрано на раздельных сходах в </w:t>
            </w:r>
            <w:r w:rsidR="004E5C36" w:rsidRPr="002C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январе</w:t>
            </w:r>
            <w:r w:rsidRPr="002C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месяце 201</w:t>
            </w:r>
            <w:r w:rsidR="004E5C36" w:rsidRPr="002C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C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года, сроком на 4 года.</w:t>
            </w:r>
          </w:p>
          <w:p w:rsidR="009A1D6C" w:rsidRPr="002C2EA6" w:rsidRDefault="009A1D6C" w:rsidP="00E156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- количество членов собрания местного сообщества.</w:t>
            </w:r>
          </w:p>
          <w:p w:rsidR="009A1D6C" w:rsidRPr="002C2EA6" w:rsidRDefault="009A1D6C" w:rsidP="003958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Количество членов собрания местного сообщества составляет 1</w:t>
            </w:r>
            <w:r w:rsidR="004E5C36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  <w:r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человек</w:t>
            </w:r>
            <w:r w:rsidR="004E5C36"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 13 человек села Жалтыр и 1 человек села Акбеит</w:t>
            </w:r>
            <w:r w:rsidRPr="002C2EA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</w:tc>
      </w:tr>
    </w:tbl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1D6C" w:rsidRPr="002C2EA6" w:rsidRDefault="009A1D6C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A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2C2EA6">
        <w:rPr>
          <w:rFonts w:ascii="Times New Roman" w:hAnsi="Times New Roman" w:cs="Times New Roman"/>
          <w:b/>
          <w:sz w:val="28"/>
          <w:szCs w:val="28"/>
        </w:rPr>
        <w:t>. АНАЛИЗ ТЕКУЩЕЙ СИТУАЦИИ</w:t>
      </w:r>
    </w:p>
    <w:p w:rsidR="009A1D6C" w:rsidRPr="002C2EA6" w:rsidRDefault="009A1D6C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6C" w:rsidRPr="002C2EA6" w:rsidRDefault="009A1D6C" w:rsidP="009A1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A6">
        <w:rPr>
          <w:rFonts w:ascii="Times New Roman" w:hAnsi="Times New Roman" w:cs="Times New Roman"/>
          <w:b/>
          <w:sz w:val="28"/>
          <w:szCs w:val="28"/>
        </w:rPr>
        <w:t xml:space="preserve">2.1 Развитие </w:t>
      </w:r>
      <w:r w:rsidR="00C035F1" w:rsidRPr="002C2EA6">
        <w:rPr>
          <w:rFonts w:ascii="Times New Roman" w:hAnsi="Times New Roman" w:cs="Times New Roman"/>
          <w:b/>
          <w:sz w:val="28"/>
          <w:szCs w:val="28"/>
        </w:rPr>
        <w:t>Жалтыр</w:t>
      </w:r>
      <w:r w:rsidRPr="002C2EA6">
        <w:rPr>
          <w:rFonts w:ascii="Times New Roman" w:hAnsi="Times New Roman" w:cs="Times New Roman"/>
          <w:b/>
          <w:sz w:val="28"/>
          <w:szCs w:val="28"/>
        </w:rPr>
        <w:t xml:space="preserve">ского сельского округа </w:t>
      </w:r>
      <w:r w:rsidR="00C035F1" w:rsidRPr="002C2EA6">
        <w:rPr>
          <w:rFonts w:ascii="Times New Roman" w:hAnsi="Times New Roman" w:cs="Times New Roman"/>
          <w:b/>
          <w:sz w:val="28"/>
          <w:szCs w:val="28"/>
        </w:rPr>
        <w:t>Астраханского</w:t>
      </w:r>
      <w:r w:rsidRPr="002C2EA6">
        <w:rPr>
          <w:rFonts w:ascii="Times New Roman" w:hAnsi="Times New Roman" w:cs="Times New Roman"/>
          <w:b/>
          <w:sz w:val="28"/>
          <w:szCs w:val="28"/>
        </w:rPr>
        <w:t xml:space="preserve"> района Акмолинской области</w:t>
      </w:r>
    </w:p>
    <w:p w:rsidR="009A1D6C" w:rsidRPr="002C2EA6" w:rsidRDefault="009A1D6C" w:rsidP="009A1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A6">
        <w:rPr>
          <w:rFonts w:ascii="Times New Roman" w:hAnsi="Times New Roman" w:cs="Times New Roman"/>
          <w:b/>
          <w:sz w:val="28"/>
          <w:szCs w:val="28"/>
        </w:rPr>
        <w:t>НАСЕЛЕНИЕ</w:t>
      </w:r>
    </w:p>
    <w:p w:rsidR="009A1D6C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Программа развития местного сообщества на 2020-2022 годы (далее - Программа) предусмотрена для обеспечения благоприятных условий для сельского населения и жителей близлежащих населенных пунктов </w:t>
      </w:r>
      <w:r w:rsidR="002F704B" w:rsidRPr="002C2EA6">
        <w:rPr>
          <w:rFonts w:ascii="Times New Roman" w:hAnsi="Times New Roman" w:cs="Times New Roman"/>
          <w:sz w:val="28"/>
          <w:szCs w:val="28"/>
          <w:lang w:val="kk-KZ"/>
        </w:rPr>
        <w:t>Жалтырского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округа.</w:t>
      </w:r>
    </w:p>
    <w:p w:rsidR="008035A9" w:rsidRPr="002C2EA6" w:rsidRDefault="008035A9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Pr="002C2EA6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Население на 1 </w:t>
      </w:r>
      <w:r w:rsidR="002F704B" w:rsidRPr="002C2EA6">
        <w:rPr>
          <w:rFonts w:ascii="Times New Roman" w:hAnsi="Times New Roman" w:cs="Times New Roman"/>
          <w:sz w:val="28"/>
          <w:szCs w:val="28"/>
          <w:lang w:val="kk-KZ"/>
        </w:rPr>
        <w:t>января 2019 года составляет 4369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</w:p>
    <w:tbl>
      <w:tblPr>
        <w:tblStyle w:val="a3"/>
        <w:tblW w:w="10031" w:type="dxa"/>
        <w:tblLook w:val="04A0"/>
      </w:tblPr>
      <w:tblGrid>
        <w:gridCol w:w="696"/>
        <w:gridCol w:w="1531"/>
        <w:gridCol w:w="1092"/>
        <w:gridCol w:w="1010"/>
        <w:gridCol w:w="1176"/>
        <w:gridCol w:w="1005"/>
        <w:gridCol w:w="1161"/>
        <w:gridCol w:w="1061"/>
        <w:gridCol w:w="1299"/>
      </w:tblGrid>
      <w:tr w:rsidR="002F704B" w:rsidRPr="002C2EA6" w:rsidTr="00697CEB">
        <w:tc>
          <w:tcPr>
            <w:tcW w:w="685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50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Численность населения на 1 января</w:t>
            </w:r>
          </w:p>
        </w:tc>
        <w:tc>
          <w:tcPr>
            <w:tcW w:w="1124" w:type="dxa"/>
          </w:tcPr>
          <w:p w:rsidR="002F704B" w:rsidRPr="008035A9" w:rsidRDefault="002F704B" w:rsidP="00803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 w:rsidR="008035A9" w:rsidRPr="008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Жалтыр</w:t>
            </w:r>
          </w:p>
        </w:tc>
        <w:tc>
          <w:tcPr>
            <w:tcW w:w="1038" w:type="dxa"/>
          </w:tcPr>
          <w:p w:rsidR="002F704B" w:rsidRPr="008035A9" w:rsidRDefault="002F704B" w:rsidP="00803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 w:rsidR="008035A9" w:rsidRPr="0080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Акбеит</w:t>
            </w:r>
          </w:p>
        </w:tc>
        <w:tc>
          <w:tcPr>
            <w:tcW w:w="1154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Родилось</w:t>
            </w:r>
          </w:p>
        </w:tc>
        <w:tc>
          <w:tcPr>
            <w:tcW w:w="987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Умерло</w:t>
            </w:r>
          </w:p>
        </w:tc>
        <w:tc>
          <w:tcPr>
            <w:tcW w:w="1139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Прибыло</w:t>
            </w:r>
          </w:p>
        </w:tc>
        <w:tc>
          <w:tcPr>
            <w:tcW w:w="1042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Выбыло</w:t>
            </w:r>
          </w:p>
        </w:tc>
        <w:tc>
          <w:tcPr>
            <w:tcW w:w="136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Сальдо миграции</w:t>
            </w:r>
          </w:p>
        </w:tc>
      </w:tr>
      <w:tr w:rsidR="002F704B" w:rsidRPr="002C2EA6" w:rsidTr="00697CEB">
        <w:tc>
          <w:tcPr>
            <w:tcW w:w="685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</w:tc>
        <w:tc>
          <w:tcPr>
            <w:tcW w:w="150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4603</w:t>
            </w:r>
          </w:p>
        </w:tc>
        <w:tc>
          <w:tcPr>
            <w:tcW w:w="1124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4512</w:t>
            </w:r>
          </w:p>
        </w:tc>
        <w:tc>
          <w:tcPr>
            <w:tcW w:w="1038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154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987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139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42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36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</w:t>
            </w:r>
          </w:p>
        </w:tc>
      </w:tr>
      <w:tr w:rsidR="002F704B" w:rsidRPr="002C2EA6" w:rsidTr="00697CEB">
        <w:tc>
          <w:tcPr>
            <w:tcW w:w="685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50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4591</w:t>
            </w:r>
          </w:p>
        </w:tc>
        <w:tc>
          <w:tcPr>
            <w:tcW w:w="1124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4520</w:t>
            </w:r>
          </w:p>
        </w:tc>
        <w:tc>
          <w:tcPr>
            <w:tcW w:w="1038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154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987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9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42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36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</w:p>
        </w:tc>
      </w:tr>
      <w:tr w:rsidR="002F704B" w:rsidRPr="002C2EA6" w:rsidTr="00697CEB">
        <w:tc>
          <w:tcPr>
            <w:tcW w:w="685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50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4564</w:t>
            </w:r>
          </w:p>
        </w:tc>
        <w:tc>
          <w:tcPr>
            <w:tcW w:w="1124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4498</w:t>
            </w:r>
          </w:p>
        </w:tc>
        <w:tc>
          <w:tcPr>
            <w:tcW w:w="1038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154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987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139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42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36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</w:t>
            </w:r>
          </w:p>
        </w:tc>
      </w:tr>
      <w:tr w:rsidR="002F704B" w:rsidRPr="002C2EA6" w:rsidTr="00697CEB">
        <w:tc>
          <w:tcPr>
            <w:tcW w:w="685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50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4497</w:t>
            </w:r>
          </w:p>
        </w:tc>
        <w:tc>
          <w:tcPr>
            <w:tcW w:w="1124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4428</w:t>
            </w:r>
          </w:p>
        </w:tc>
        <w:tc>
          <w:tcPr>
            <w:tcW w:w="1038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1154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987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9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042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136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-32</w:t>
            </w:r>
          </w:p>
        </w:tc>
      </w:tr>
      <w:tr w:rsidR="002F704B" w:rsidRPr="002C2EA6" w:rsidTr="00697CEB">
        <w:tc>
          <w:tcPr>
            <w:tcW w:w="685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50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4369</w:t>
            </w:r>
          </w:p>
        </w:tc>
        <w:tc>
          <w:tcPr>
            <w:tcW w:w="1124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4307</w:t>
            </w:r>
          </w:p>
        </w:tc>
        <w:tc>
          <w:tcPr>
            <w:tcW w:w="1038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154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7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9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2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F704B" w:rsidRPr="002C2EA6" w:rsidRDefault="002F704B" w:rsidP="002F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>Согласно данных за пятилетний период:</w:t>
      </w:r>
    </w:p>
    <w:p w:rsidR="002F704B" w:rsidRPr="002C2EA6" w:rsidRDefault="002F704B" w:rsidP="002F704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>Численность населения с 201</w:t>
      </w:r>
      <w:r w:rsidR="00870525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>года снизилась на 234 человек, что составляет 5 %.</w:t>
      </w:r>
    </w:p>
    <w:p w:rsidR="002F704B" w:rsidRPr="002C2EA6" w:rsidRDefault="002F704B" w:rsidP="002F704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>Средняя рождаемость за данный период составляет 60 детей, смертность – 63 человек.</w:t>
      </w:r>
    </w:p>
    <w:p w:rsidR="002F704B" w:rsidRPr="002C2EA6" w:rsidRDefault="002F704B" w:rsidP="002F704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>Отрицательно Сальдо миграции за анализируемый период составило -73, выбытие с территории сельского округа в основном за пределы Республики Казахстан, в страны ближнего зарубежья, часть по области, по Казахстану.</w:t>
      </w:r>
    </w:p>
    <w:p w:rsidR="002F704B" w:rsidRPr="002C2EA6" w:rsidRDefault="002F704B" w:rsidP="002F7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>Одним из основных причин переезда населения называется возвращение на этническую родину: в Россию, в Германию, в Польшу. Миграция молодежи связана с поиском работы или на учебу проходит в основном в соседние области Казахстана и Россию.</w:t>
      </w:r>
    </w:p>
    <w:p w:rsidR="002F704B" w:rsidRPr="002C2EA6" w:rsidRDefault="002F704B" w:rsidP="002F704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ayout w:type="fixed"/>
        <w:tblLook w:val="04A0"/>
      </w:tblPr>
      <w:tblGrid>
        <w:gridCol w:w="696"/>
        <w:gridCol w:w="2198"/>
        <w:gridCol w:w="1029"/>
        <w:gridCol w:w="1005"/>
        <w:gridCol w:w="1510"/>
        <w:gridCol w:w="1041"/>
        <w:gridCol w:w="1701"/>
      </w:tblGrid>
      <w:tr w:rsidR="002F704B" w:rsidRPr="002C2EA6" w:rsidTr="00395865">
        <w:tc>
          <w:tcPr>
            <w:tcW w:w="696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2198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Численность экономически активного населения на </w:t>
            </w:r>
          </w:p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января</w:t>
            </w:r>
          </w:p>
        </w:tc>
        <w:tc>
          <w:tcPr>
            <w:tcW w:w="1029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занятые</w:t>
            </w:r>
          </w:p>
        </w:tc>
        <w:tc>
          <w:tcPr>
            <w:tcW w:w="1005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 само</w:t>
            </w:r>
          </w:p>
          <w:p w:rsidR="002F704B" w:rsidRPr="002C2EA6" w:rsidRDefault="0076468C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2F704B"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анятые</w:t>
            </w:r>
          </w:p>
        </w:tc>
        <w:tc>
          <w:tcPr>
            <w:tcW w:w="1510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безработные</w:t>
            </w:r>
          </w:p>
        </w:tc>
        <w:tc>
          <w:tcPr>
            <w:tcW w:w="104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Пенсио</w:t>
            </w:r>
          </w:p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неры</w:t>
            </w:r>
          </w:p>
        </w:tc>
        <w:tc>
          <w:tcPr>
            <w:tcW w:w="170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Молодежь от 16 до 30 лет</w:t>
            </w:r>
          </w:p>
        </w:tc>
      </w:tr>
      <w:tr w:rsidR="002F704B" w:rsidRPr="002C2EA6" w:rsidTr="00395865">
        <w:tc>
          <w:tcPr>
            <w:tcW w:w="696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2198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2468</w:t>
            </w:r>
          </w:p>
        </w:tc>
        <w:tc>
          <w:tcPr>
            <w:tcW w:w="1029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005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1510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4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751</w:t>
            </w:r>
          </w:p>
        </w:tc>
        <w:tc>
          <w:tcPr>
            <w:tcW w:w="170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857</w:t>
            </w:r>
          </w:p>
        </w:tc>
      </w:tr>
      <w:tr w:rsidR="002F704B" w:rsidRPr="002C2EA6" w:rsidTr="00395865">
        <w:tc>
          <w:tcPr>
            <w:tcW w:w="696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2198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2371</w:t>
            </w:r>
          </w:p>
        </w:tc>
        <w:tc>
          <w:tcPr>
            <w:tcW w:w="1029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</w:t>
            </w:r>
          </w:p>
        </w:tc>
        <w:tc>
          <w:tcPr>
            <w:tcW w:w="1005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1510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4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739</w:t>
            </w:r>
          </w:p>
        </w:tc>
        <w:tc>
          <w:tcPr>
            <w:tcW w:w="170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773</w:t>
            </w:r>
          </w:p>
        </w:tc>
      </w:tr>
      <w:tr w:rsidR="002F704B" w:rsidRPr="002C2EA6" w:rsidTr="00395865">
        <w:tc>
          <w:tcPr>
            <w:tcW w:w="696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2198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2296</w:t>
            </w:r>
          </w:p>
        </w:tc>
        <w:tc>
          <w:tcPr>
            <w:tcW w:w="1029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1933</w:t>
            </w:r>
          </w:p>
        </w:tc>
        <w:tc>
          <w:tcPr>
            <w:tcW w:w="1005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1510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4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815</w:t>
            </w:r>
          </w:p>
        </w:tc>
        <w:tc>
          <w:tcPr>
            <w:tcW w:w="170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775</w:t>
            </w:r>
          </w:p>
        </w:tc>
      </w:tr>
      <w:tr w:rsidR="002F704B" w:rsidRPr="002C2EA6" w:rsidTr="00395865">
        <w:tc>
          <w:tcPr>
            <w:tcW w:w="696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2198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2173</w:t>
            </w:r>
          </w:p>
        </w:tc>
        <w:tc>
          <w:tcPr>
            <w:tcW w:w="1029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1774</w:t>
            </w:r>
          </w:p>
        </w:tc>
        <w:tc>
          <w:tcPr>
            <w:tcW w:w="1005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1510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765</w:t>
            </w:r>
          </w:p>
        </w:tc>
        <w:tc>
          <w:tcPr>
            <w:tcW w:w="1701" w:type="dxa"/>
          </w:tcPr>
          <w:p w:rsidR="002F704B" w:rsidRPr="002C2EA6" w:rsidRDefault="002F704B" w:rsidP="0069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742</w:t>
            </w:r>
          </w:p>
        </w:tc>
      </w:tr>
    </w:tbl>
    <w:p w:rsidR="002F704B" w:rsidRPr="002C2EA6" w:rsidRDefault="002F704B" w:rsidP="002F704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704B" w:rsidRPr="002C2EA6" w:rsidRDefault="002F704B" w:rsidP="002F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704B" w:rsidRPr="002C2EA6" w:rsidRDefault="002F704B" w:rsidP="002F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704B" w:rsidRPr="002C2EA6" w:rsidRDefault="002F704B" w:rsidP="002F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704B" w:rsidRPr="002C2EA6" w:rsidRDefault="002F704B" w:rsidP="002F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704B" w:rsidRPr="002C2EA6" w:rsidRDefault="002F704B" w:rsidP="002F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Численность экономически активного населения с 2016 года снизилась на 295 человек,  количество пенсионеров в среднем 768 человек. Количество молодежи уменьшилось на 115 человек или на 15,7 %. </w:t>
      </w:r>
    </w:p>
    <w:p w:rsidR="002F704B" w:rsidRPr="002C2EA6" w:rsidRDefault="002F704B" w:rsidP="002F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Pr="002C2EA6" w:rsidRDefault="00E93800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b/>
          <w:sz w:val="28"/>
          <w:szCs w:val="28"/>
          <w:lang w:val="kk-KZ"/>
        </w:rPr>
        <w:t>ПРОИЗВОДСТВЕННАЯ И СОЦИАЛЬНАЯ ИНФРАСТРУКТУРА</w:t>
      </w:r>
    </w:p>
    <w:p w:rsidR="009A1D6C" w:rsidRPr="002C2EA6" w:rsidRDefault="009A1D6C" w:rsidP="009A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По сельскому округу зарегистрировано </w:t>
      </w:r>
      <w:r w:rsidR="00400C82" w:rsidRPr="002C2EA6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ТОО . </w:t>
      </w:r>
    </w:p>
    <w:p w:rsidR="009A1D6C" w:rsidRPr="002C2EA6" w:rsidRDefault="009A1D6C" w:rsidP="009A1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76" w:type="dxa"/>
        <w:tblInd w:w="-45" w:type="dxa"/>
        <w:tblLayout w:type="fixed"/>
        <w:tblLook w:val="04A0"/>
      </w:tblPr>
      <w:tblGrid>
        <w:gridCol w:w="579"/>
        <w:gridCol w:w="2551"/>
        <w:gridCol w:w="2410"/>
        <w:gridCol w:w="2977"/>
        <w:gridCol w:w="1559"/>
      </w:tblGrid>
      <w:tr w:rsidR="009A1D6C" w:rsidRPr="002C2EA6" w:rsidTr="00CC375C">
        <w:trPr>
          <w:trHeight w:val="2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2C2EA6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2C2EA6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1D6C" w:rsidRPr="002C2EA6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2C2EA6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2C2EA6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2C2EA6" w:rsidRDefault="009A1D6C" w:rsidP="00CC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CC375C" w:rsidRPr="002C2E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во работающих</w:t>
            </w:r>
          </w:p>
        </w:tc>
      </w:tr>
      <w:tr w:rsidR="009A1D6C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D6C" w:rsidRPr="002C2EA6" w:rsidRDefault="009A1D6C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2C2EA6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E1566E" w:rsidRPr="002C2EA6">
              <w:rPr>
                <w:rFonts w:ascii="Times New Roman" w:hAnsi="Times New Roman" w:cs="Times New Roman"/>
                <w:sz w:val="24"/>
                <w:szCs w:val="24"/>
              </w:rPr>
              <w:t>Гросс Нан</w:t>
            </w: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D6C" w:rsidRPr="002C2EA6" w:rsidRDefault="00E1566E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Канапин  Магауия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D6C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 xml:space="preserve">Пункт хранения и отгрузки зерновых и масленичных культур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6C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566E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66E" w:rsidRPr="002C2EA6" w:rsidRDefault="00E1566E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66E" w:rsidRPr="002C2EA6" w:rsidRDefault="00E1566E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«КазахЗерноТрейд»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66E" w:rsidRPr="002C2EA6" w:rsidRDefault="00E1566E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Шкибаев Талгат Кхалымбекович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6E" w:rsidRPr="002C2EA6" w:rsidRDefault="00CC375C" w:rsidP="00CC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Приём,  подработка и отгрузка зерна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6E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375C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75C" w:rsidRPr="002C2EA6" w:rsidRDefault="00CC375C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75C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«Самурык Астык»</w:t>
            </w:r>
            <w:r w:rsidR="00017320">
              <w:rPr>
                <w:rFonts w:ascii="Times New Roman" w:hAnsi="Times New Roman" w:cs="Times New Roman"/>
                <w:sz w:val="24"/>
                <w:szCs w:val="24"/>
              </w:rPr>
              <w:t xml:space="preserve"> ХПП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75C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Синяк Николай Васильевич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5C" w:rsidRPr="002C2EA6" w:rsidRDefault="00CC375C" w:rsidP="00CC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Приём  и отгрузка зерна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5C" w:rsidRPr="002C2EA6" w:rsidRDefault="00017320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75C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75C" w:rsidRPr="002C2EA6" w:rsidRDefault="00CC375C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75C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«Тасумар+»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75C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Василенко Дмитрий Николаевич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5C" w:rsidRPr="002C2EA6" w:rsidRDefault="00CC375C" w:rsidP="00CC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ПВХ, изготовление корпусной мебели, художественная ковка, изготовление металлоконструкций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5C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75C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75C" w:rsidRPr="002C2EA6" w:rsidRDefault="00CC375C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75C" w:rsidRPr="002C2EA6" w:rsidRDefault="00CC375C" w:rsidP="00855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855753" w:rsidRPr="002C2EA6">
              <w:rPr>
                <w:rFonts w:ascii="Times New Roman" w:hAnsi="Times New Roman" w:cs="Times New Roman"/>
                <w:sz w:val="24"/>
                <w:szCs w:val="24"/>
              </w:rPr>
              <w:t>Астанинская дистанция защитных лесонасаждений</w:t>
            </w: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75C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Амерканов Ислямбек Набиевич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5C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опашка </w:t>
            </w:r>
            <w:r w:rsidR="00F714A3" w:rsidRPr="002C2EA6">
              <w:rPr>
                <w:rFonts w:ascii="Times New Roman" w:hAnsi="Times New Roman" w:cs="Times New Roman"/>
                <w:sz w:val="24"/>
                <w:szCs w:val="24"/>
              </w:rPr>
              <w:t>лесонасаждений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5C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75C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75C" w:rsidRPr="002C2EA6" w:rsidRDefault="00CC375C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75C" w:rsidRPr="002C2EA6" w:rsidRDefault="00CC375C" w:rsidP="004A2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«Есбике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75C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Абишев Нурлан Жаксыбаевич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5C" w:rsidRPr="002C2EA6" w:rsidRDefault="00CC375C" w:rsidP="00CC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Приём  и отгрузка зерна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5C" w:rsidRPr="002C2EA6" w:rsidRDefault="00F714A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75C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75C" w:rsidRPr="002C2EA6" w:rsidRDefault="00CC375C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75C" w:rsidRPr="002C2EA6" w:rsidRDefault="00CC375C" w:rsidP="004A2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«М</w:t>
            </w:r>
            <w:r w:rsidRPr="002C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C2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ll-17</w:t>
            </w: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75C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Кулаков Сергей Иванович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5C" w:rsidRPr="002C2EA6" w:rsidRDefault="00F714A3" w:rsidP="00E93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Дробление  и отгрузка щебня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5C" w:rsidRPr="002C2EA6" w:rsidRDefault="00E93800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75C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75C" w:rsidRPr="002C2EA6" w:rsidRDefault="00CC375C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75C" w:rsidRPr="002C2EA6" w:rsidRDefault="00CC375C" w:rsidP="004A2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2C2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RBA</w:t>
            </w: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75C" w:rsidRPr="002C2EA6" w:rsidRDefault="00CC375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Зарахов Руслан Назырович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5C" w:rsidRPr="002C2EA6" w:rsidRDefault="00CC375C" w:rsidP="00697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Приём  и отгрузка зерна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5C" w:rsidRPr="002C2EA6" w:rsidRDefault="00F714A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753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4A2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«Мархад»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56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Хачукаев  Рашид Махмудович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855753" w:rsidP="00697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 xml:space="preserve">Грузоперевозка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F714A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5753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4A2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 xml:space="preserve">ТОО «Тулпар – 2000»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Салов Константин Сергеевич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855753" w:rsidP="00697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 xml:space="preserve">Грузоперевозка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F714A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5753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4A2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«Жалтырский АТЭП»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Зарахов Руслан Назырович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 xml:space="preserve">Грузоперевозка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F714A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5753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4A2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«Миллхауз»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Хибатуллина Гульмира Маратовна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мукомольно-крупяной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55753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F71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«Жалтыр ТАС»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Коломоец  Сергей Николаевич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855753" w:rsidP="00697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 xml:space="preserve">Грузоперевозка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017320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55753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4A2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 xml:space="preserve">ТОО «Бетеге – У»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697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Коломоец  Сергей Николаевич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855753" w:rsidP="00CC3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 xml:space="preserve">Приём, хранение, подработка, сушка и отгрузкам зерна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55753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4A2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«Егиндыкольский элеватор»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753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Абдрахманов Марат Сраилович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53" w:rsidRPr="002C2EA6" w:rsidRDefault="00855753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36B61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B61" w:rsidRPr="002C2EA6" w:rsidRDefault="00C36B61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B61" w:rsidRPr="002C2EA6" w:rsidRDefault="00C36B61" w:rsidP="004A2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2C2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Techprom</w:t>
            </w: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B61" w:rsidRPr="002C2EA6" w:rsidRDefault="00C36B61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Максименко Светлана Петровна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61" w:rsidRPr="002C2EA6" w:rsidRDefault="00C36B61" w:rsidP="00D5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Дробление  и отгрузка щебня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61" w:rsidRPr="002C2EA6" w:rsidRDefault="00C36B61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6B61" w:rsidRPr="002C2EA6" w:rsidTr="00CC375C">
        <w:trPr>
          <w:trHeight w:val="3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B61" w:rsidRPr="002C2EA6" w:rsidRDefault="00C36B61" w:rsidP="00E1566E">
            <w:pPr>
              <w:numPr>
                <w:ilvl w:val="0"/>
                <w:numId w:val="1"/>
              </w:numPr>
              <w:spacing w:after="0" w:line="240" w:lineRule="auto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B61" w:rsidRPr="002C2EA6" w:rsidRDefault="00C36B61" w:rsidP="004A2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Филиал    ТОО «Энергопромтехно»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B61" w:rsidRPr="002C2EA6" w:rsidRDefault="00C36B61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Пунтас Людмила Анатольевна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61" w:rsidRPr="002C2EA6" w:rsidRDefault="00C36B61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Контроль, сбор денежных средств за электроэнергию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61" w:rsidRPr="002C2EA6" w:rsidRDefault="00C36B61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A1D6C" w:rsidRPr="00F76EC8" w:rsidRDefault="009A1D6C" w:rsidP="009A1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6EC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ПРЕДПРИНИМАТЕЛЬСТВО</w:t>
      </w:r>
    </w:p>
    <w:p w:rsidR="004907B4" w:rsidRPr="002C2EA6" w:rsidRDefault="004907B4" w:rsidP="009A1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07B4" w:rsidRPr="002C2EA6" w:rsidRDefault="009A1D6C" w:rsidP="004907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В округе зарегистрировано </w:t>
      </w:r>
      <w:r w:rsidR="004907B4" w:rsidRPr="008300C1">
        <w:rPr>
          <w:rFonts w:ascii="Times New Roman" w:hAnsi="Times New Roman" w:cs="Times New Roman"/>
          <w:sz w:val="28"/>
          <w:szCs w:val="28"/>
        </w:rPr>
        <w:t>162</w:t>
      </w:r>
      <w:r w:rsidR="004907B4" w:rsidRPr="002C2EA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</w:t>
      </w:r>
    </w:p>
    <w:p w:rsidR="004907B4" w:rsidRPr="002C2EA6" w:rsidRDefault="004907B4" w:rsidP="004907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126"/>
        <w:gridCol w:w="2268"/>
        <w:gridCol w:w="1985"/>
      </w:tblGrid>
      <w:tr w:rsidR="004907B4" w:rsidRPr="002C2EA6" w:rsidTr="00697CEB">
        <w:trPr>
          <w:cantSplit/>
        </w:trPr>
        <w:tc>
          <w:tcPr>
            <w:tcW w:w="2977" w:type="dxa"/>
            <w:vMerge w:val="restart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53" w:type="dxa"/>
            <w:gridSpan w:val="2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4907B4" w:rsidRPr="002C2EA6" w:rsidTr="00697CEB">
        <w:trPr>
          <w:cantSplit/>
        </w:trPr>
        <w:tc>
          <w:tcPr>
            <w:tcW w:w="2977" w:type="dxa"/>
            <w:vMerge/>
            <w:vAlign w:val="center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Жалтыр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Акбеит</w:t>
            </w: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907B4" w:rsidRPr="002C2EA6">
              <w:rPr>
                <w:rFonts w:ascii="Times New Roman" w:hAnsi="Times New Roman" w:cs="Times New Roman"/>
                <w:sz w:val="28"/>
                <w:szCs w:val="28"/>
              </w:rPr>
              <w:t>орговые точки</w:t>
            </w:r>
          </w:p>
        </w:tc>
        <w:tc>
          <w:tcPr>
            <w:tcW w:w="2126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2268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0C1" w:rsidRPr="002C2EA6" w:rsidTr="00697CEB">
        <w:trPr>
          <w:cantSplit/>
        </w:trPr>
        <w:tc>
          <w:tcPr>
            <w:tcW w:w="2977" w:type="dxa"/>
          </w:tcPr>
          <w:p w:rsidR="008300C1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рынок</w:t>
            </w:r>
          </w:p>
        </w:tc>
        <w:tc>
          <w:tcPr>
            <w:tcW w:w="2126" w:type="dxa"/>
          </w:tcPr>
          <w:p w:rsidR="008300C1" w:rsidRPr="008300C1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8300C1" w:rsidRPr="008300C1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300C1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пекарни</w:t>
            </w:r>
          </w:p>
        </w:tc>
        <w:tc>
          <w:tcPr>
            <w:tcW w:w="2126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  <w:tc>
          <w:tcPr>
            <w:tcW w:w="2126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ресторан</w:t>
            </w:r>
          </w:p>
        </w:tc>
        <w:tc>
          <w:tcPr>
            <w:tcW w:w="2126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АЗС,</w:t>
            </w:r>
            <w:r w:rsidR="00803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АГЗС</w:t>
            </w:r>
          </w:p>
        </w:tc>
        <w:tc>
          <w:tcPr>
            <w:tcW w:w="2126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2126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швейный пункт</w:t>
            </w:r>
          </w:p>
        </w:tc>
        <w:tc>
          <w:tcPr>
            <w:tcW w:w="2126" w:type="dxa"/>
          </w:tcPr>
          <w:p w:rsidR="004907B4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907B4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бани общественные</w:t>
            </w:r>
          </w:p>
        </w:tc>
        <w:tc>
          <w:tcPr>
            <w:tcW w:w="2126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павильоны</w:t>
            </w:r>
          </w:p>
        </w:tc>
        <w:tc>
          <w:tcPr>
            <w:tcW w:w="2126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парикмахерская</w:t>
            </w:r>
          </w:p>
        </w:tc>
        <w:tc>
          <w:tcPr>
            <w:tcW w:w="2126" w:type="dxa"/>
          </w:tcPr>
          <w:p w:rsidR="004907B4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907B4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2126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B4" w:rsidRPr="002C2EA6" w:rsidTr="00697CEB">
        <w:trPr>
          <w:cantSplit/>
        </w:trPr>
        <w:tc>
          <w:tcPr>
            <w:tcW w:w="2977" w:type="dxa"/>
          </w:tcPr>
          <w:p w:rsidR="004907B4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07B4" w:rsidRPr="002C2EA6">
              <w:rPr>
                <w:rFonts w:ascii="Times New Roman" w:hAnsi="Times New Roman" w:cs="Times New Roman"/>
                <w:sz w:val="28"/>
                <w:szCs w:val="28"/>
              </w:rPr>
              <w:t>емонт обуви</w:t>
            </w:r>
          </w:p>
        </w:tc>
        <w:tc>
          <w:tcPr>
            <w:tcW w:w="2126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907B4" w:rsidRPr="002C2EA6" w:rsidRDefault="004907B4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C1" w:rsidRPr="002C2EA6" w:rsidTr="00697CEB">
        <w:trPr>
          <w:cantSplit/>
        </w:trPr>
        <w:tc>
          <w:tcPr>
            <w:tcW w:w="2977" w:type="dxa"/>
          </w:tcPr>
          <w:p w:rsidR="008300C1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такси</w:t>
            </w:r>
          </w:p>
        </w:tc>
        <w:tc>
          <w:tcPr>
            <w:tcW w:w="2126" w:type="dxa"/>
          </w:tcPr>
          <w:p w:rsidR="008300C1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8300C1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300C1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C1" w:rsidRPr="002C2EA6" w:rsidTr="00697CEB">
        <w:trPr>
          <w:cantSplit/>
        </w:trPr>
        <w:tc>
          <w:tcPr>
            <w:tcW w:w="2977" w:type="dxa"/>
          </w:tcPr>
          <w:p w:rsidR="008300C1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2126" w:type="dxa"/>
          </w:tcPr>
          <w:p w:rsidR="008300C1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300C1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300C1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C1" w:rsidRPr="002C2EA6" w:rsidTr="00697CEB">
        <w:trPr>
          <w:cantSplit/>
        </w:trPr>
        <w:tc>
          <w:tcPr>
            <w:tcW w:w="2977" w:type="dxa"/>
          </w:tcPr>
          <w:p w:rsidR="008300C1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2126" w:type="dxa"/>
          </w:tcPr>
          <w:p w:rsidR="008300C1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8300C1" w:rsidRDefault="005C4C2A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300C1" w:rsidRPr="002C2EA6" w:rsidRDefault="008300C1" w:rsidP="00697C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7B4" w:rsidRPr="002C2EA6" w:rsidRDefault="004907B4" w:rsidP="004907B4">
      <w:pPr>
        <w:pStyle w:val="ab"/>
        <w:rPr>
          <w:rFonts w:cs="Times New Roman"/>
        </w:rPr>
      </w:pPr>
    </w:p>
    <w:p w:rsidR="009A1D6C" w:rsidRPr="002C2EA6" w:rsidRDefault="009A1D6C" w:rsidP="009A1D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>Наибольший удельный вес в предпринимательстве занимают субъекты  торговли. В округе отсутствуют предприятия сферы бытового</w:t>
      </w:r>
      <w:r w:rsidR="004907B4" w:rsidRPr="002C2EA6">
        <w:rPr>
          <w:rFonts w:ascii="Times New Roman" w:hAnsi="Times New Roman" w:cs="Times New Roman"/>
          <w:sz w:val="28"/>
          <w:szCs w:val="28"/>
        </w:rPr>
        <w:t xml:space="preserve"> обслуживания: бани, прачечные, ремонта обуви и электрооборудования.</w:t>
      </w:r>
    </w:p>
    <w:p w:rsidR="009A1D6C" w:rsidRPr="002C2EA6" w:rsidRDefault="009A1D6C" w:rsidP="009A1D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D6C" w:rsidRPr="002C2EA6" w:rsidRDefault="009A1D6C" w:rsidP="009A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D6C" w:rsidRPr="002C2EA6" w:rsidRDefault="009A1D6C" w:rsidP="009A1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EA6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9A1D6C" w:rsidRPr="002C2EA6" w:rsidRDefault="00B342B9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3923" w:rsidRPr="002C2EA6" w:rsidRDefault="00913923" w:rsidP="00913923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      В  2019   году адресная  социальная  помощь назначена  39  семьям ( в них 111 несовершеннолетних детей)  из них 9 семей  получают безусловную денежную помощь, 30  семей обусловленную денежную помощь. Общая сумма оказанной социальной помощи  составляет 25 915 000 тенге.</w:t>
      </w:r>
    </w:p>
    <w:p w:rsidR="00913923" w:rsidRPr="002C2EA6" w:rsidRDefault="00913923" w:rsidP="009139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6D4404" w:rsidRPr="002C2EA6">
        <w:rPr>
          <w:rFonts w:ascii="Times New Roman" w:hAnsi="Times New Roman" w:cs="Times New Roman"/>
          <w:sz w:val="28"/>
          <w:szCs w:val="28"/>
          <w:lang w:val="kk-KZ"/>
        </w:rPr>
        <w:t>кже оказана социальная полмощь 25-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ти гражданам, в  связи с  наступлением  трудной жизненной ситуации, на общую сумму </w:t>
      </w:r>
      <w:r w:rsidR="006D4404"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1 212 000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B342B9" w:rsidRPr="002C2EA6" w:rsidRDefault="00B342B9" w:rsidP="00B342B9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Социальная помощь на дому оказывается 29 одинокопроживающим пенсионерам и инвалидам, работают 6 социальных работника.</w:t>
      </w:r>
    </w:p>
    <w:p w:rsidR="00913923" w:rsidRPr="002C2EA6" w:rsidRDefault="00B342B9" w:rsidP="00913923">
      <w:pPr>
        <w:pStyle w:val="ab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13923"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Уровень безработицы: в </w:t>
      </w:r>
      <w:r w:rsidR="00D40674" w:rsidRPr="002C2EA6">
        <w:rPr>
          <w:rFonts w:ascii="Times New Roman" w:hAnsi="Times New Roman" w:cs="Times New Roman"/>
          <w:sz w:val="28"/>
          <w:szCs w:val="28"/>
          <w:lang w:val="kk-KZ"/>
        </w:rPr>
        <w:t>третьем</w:t>
      </w:r>
      <w:r w:rsidR="00913923"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 квартале 201</w:t>
      </w:r>
      <w:r w:rsidR="00D40674" w:rsidRPr="002C2EA6">
        <w:rPr>
          <w:rFonts w:ascii="Times New Roman" w:hAnsi="Times New Roman" w:cs="Times New Roman"/>
          <w:sz w:val="28"/>
          <w:szCs w:val="28"/>
          <w:lang w:val="kk-KZ"/>
        </w:rPr>
        <w:t>9  года  на учё</w:t>
      </w:r>
      <w:r w:rsidR="00913923"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те   состоит </w:t>
      </w:r>
      <w:r w:rsidR="00D40674" w:rsidRPr="002C2E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13923"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человека.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913923"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 центр </w:t>
      </w:r>
      <w:r w:rsidR="00913923" w:rsidRPr="002C2EA6">
        <w:rPr>
          <w:rFonts w:ascii="Times New Roman" w:hAnsi="Times New Roman" w:cs="Times New Roman"/>
          <w:sz w:val="28"/>
          <w:szCs w:val="28"/>
        </w:rPr>
        <w:t>занятости и социальных программ за 201</w:t>
      </w:r>
      <w:r w:rsidR="00D40674" w:rsidRPr="002C2EA6">
        <w:rPr>
          <w:rFonts w:ascii="Times New Roman" w:hAnsi="Times New Roman" w:cs="Times New Roman"/>
          <w:sz w:val="28"/>
          <w:szCs w:val="28"/>
        </w:rPr>
        <w:t>9</w:t>
      </w:r>
      <w:r w:rsidR="00913923" w:rsidRPr="002C2EA6">
        <w:rPr>
          <w:rFonts w:ascii="Times New Roman" w:hAnsi="Times New Roman" w:cs="Times New Roman"/>
          <w:sz w:val="28"/>
          <w:szCs w:val="28"/>
        </w:rPr>
        <w:t xml:space="preserve"> год  обратилось   </w:t>
      </w:r>
      <w:r w:rsidR="00D40674" w:rsidRPr="002C2EA6">
        <w:rPr>
          <w:rFonts w:ascii="Times New Roman" w:hAnsi="Times New Roman" w:cs="Times New Roman"/>
          <w:sz w:val="28"/>
          <w:szCs w:val="28"/>
        </w:rPr>
        <w:t xml:space="preserve"> и приняло участие в общественных работах   23 </w:t>
      </w:r>
      <w:r w:rsidR="00913923" w:rsidRPr="002C2EA6">
        <w:rPr>
          <w:rFonts w:ascii="Times New Roman" w:hAnsi="Times New Roman" w:cs="Times New Roman"/>
          <w:sz w:val="28"/>
          <w:szCs w:val="28"/>
        </w:rPr>
        <w:t>человек</w:t>
      </w:r>
      <w:r w:rsidR="00D40674" w:rsidRPr="002C2EA6">
        <w:rPr>
          <w:rFonts w:ascii="Times New Roman" w:hAnsi="Times New Roman" w:cs="Times New Roman"/>
          <w:sz w:val="28"/>
          <w:szCs w:val="28"/>
        </w:rPr>
        <w:t>а</w:t>
      </w:r>
      <w:r w:rsidR="00913923"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B0AB4" w:rsidRPr="002C2EA6" w:rsidRDefault="004027AA" w:rsidP="004027AA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   Для уменьшения количества безработных и самозанятых в округе ведется постоянный контроль за заполнением вакансий, использование 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Государственной Программы поддержки занятости населения, организация общественных работ, молодежной практики, социальных рабочих мест, обучение на краткосрочных курсах. </w:t>
      </w:r>
    </w:p>
    <w:p w:rsidR="00AB0AB4" w:rsidRPr="002C2EA6" w:rsidRDefault="00AB0AB4" w:rsidP="00B342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C2EA6">
        <w:rPr>
          <w:rFonts w:ascii="Times New Roman" w:hAnsi="Times New Roman" w:cs="Times New Roman"/>
          <w:sz w:val="28"/>
        </w:rPr>
        <w:tab/>
        <w:t>На территории округа имеются три средних школ</w:t>
      </w:r>
      <w:r w:rsidR="00870525">
        <w:rPr>
          <w:rFonts w:ascii="Times New Roman" w:hAnsi="Times New Roman" w:cs="Times New Roman"/>
          <w:sz w:val="28"/>
        </w:rPr>
        <w:t>ы</w:t>
      </w:r>
      <w:r w:rsidRPr="002C2EA6">
        <w:rPr>
          <w:rFonts w:ascii="Times New Roman" w:hAnsi="Times New Roman" w:cs="Times New Roman"/>
          <w:sz w:val="28"/>
        </w:rPr>
        <w:t>, которые находятся в селе  Жалтыр. Общее количество учащихся – 667 человек.</w:t>
      </w:r>
    </w:p>
    <w:p w:rsidR="00AB0AB4" w:rsidRPr="002C2EA6" w:rsidRDefault="00AB0AB4" w:rsidP="00B342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 w:rsidRPr="002C2EA6">
        <w:rPr>
          <w:rFonts w:ascii="Times New Roman" w:hAnsi="Times New Roman" w:cs="Times New Roman"/>
          <w:sz w:val="28"/>
        </w:rPr>
        <w:t>В  селе  Жалтыр  работает круглогодично   детский сад «</w:t>
      </w:r>
      <w:r w:rsidRPr="002C2EA6">
        <w:rPr>
          <w:rFonts w:ascii="Times New Roman" w:hAnsi="Times New Roman" w:cs="Times New Roman"/>
          <w:sz w:val="28"/>
          <w:lang w:val="kk-KZ"/>
        </w:rPr>
        <w:t>Алтын Дән</w:t>
      </w:r>
      <w:r w:rsidRPr="002C2EA6">
        <w:rPr>
          <w:rFonts w:ascii="Times New Roman" w:hAnsi="Times New Roman" w:cs="Times New Roman"/>
          <w:sz w:val="28"/>
        </w:rPr>
        <w:t>»,</w:t>
      </w:r>
      <w:r w:rsidRPr="002C2EA6">
        <w:rPr>
          <w:rFonts w:ascii="Times New Roman" w:hAnsi="Times New Roman" w:cs="Times New Roman"/>
          <w:sz w:val="28"/>
          <w:lang w:val="kk-KZ"/>
        </w:rPr>
        <w:t xml:space="preserve"> проектная мощность  140 мест. На сегодн</w:t>
      </w:r>
      <w:r w:rsidR="00870525">
        <w:rPr>
          <w:rFonts w:ascii="Times New Roman" w:hAnsi="Times New Roman" w:cs="Times New Roman"/>
          <w:sz w:val="28"/>
          <w:lang w:val="kk-KZ"/>
        </w:rPr>
        <w:t>я</w:t>
      </w:r>
      <w:r w:rsidRPr="002C2EA6">
        <w:rPr>
          <w:rFonts w:ascii="Times New Roman" w:hAnsi="Times New Roman" w:cs="Times New Roman"/>
          <w:sz w:val="28"/>
          <w:lang w:val="kk-KZ"/>
        </w:rPr>
        <w:t>ш</w:t>
      </w:r>
      <w:r w:rsidR="00870525">
        <w:rPr>
          <w:rFonts w:ascii="Times New Roman" w:hAnsi="Times New Roman" w:cs="Times New Roman"/>
          <w:sz w:val="28"/>
          <w:lang w:val="kk-KZ"/>
        </w:rPr>
        <w:t>н</w:t>
      </w:r>
      <w:r w:rsidRPr="002C2EA6">
        <w:rPr>
          <w:rFonts w:ascii="Times New Roman" w:hAnsi="Times New Roman" w:cs="Times New Roman"/>
          <w:sz w:val="28"/>
          <w:lang w:val="kk-KZ"/>
        </w:rPr>
        <w:t>ий день наполняемость 117 детей</w:t>
      </w:r>
      <w:r w:rsidRPr="002C2EA6">
        <w:rPr>
          <w:rFonts w:ascii="Times New Roman" w:hAnsi="Times New Roman" w:cs="Times New Roman"/>
          <w:sz w:val="28"/>
        </w:rPr>
        <w:t>.</w:t>
      </w:r>
      <w:r w:rsidRPr="002C2EA6">
        <w:rPr>
          <w:rFonts w:ascii="Times New Roman" w:hAnsi="Times New Roman" w:cs="Times New Roman"/>
          <w:sz w:val="28"/>
          <w:lang w:val="kk-KZ"/>
        </w:rPr>
        <w:t xml:space="preserve"> В детском саду воспитание и обучение детей дошкольного возраста осуществляется в 7 группах, из которых  3 группы с государственным языком обучения, 4 группы – с русским языком обучени</w:t>
      </w:r>
      <w:r w:rsidR="00870525">
        <w:rPr>
          <w:rFonts w:ascii="Times New Roman" w:hAnsi="Times New Roman" w:cs="Times New Roman"/>
          <w:sz w:val="28"/>
          <w:lang w:val="kk-KZ"/>
        </w:rPr>
        <w:t>я</w:t>
      </w:r>
      <w:r w:rsidRPr="002C2EA6">
        <w:rPr>
          <w:rFonts w:ascii="Times New Roman" w:hAnsi="Times New Roman" w:cs="Times New Roman"/>
          <w:sz w:val="28"/>
          <w:lang w:val="kk-KZ"/>
        </w:rPr>
        <w:t>.</w:t>
      </w:r>
    </w:p>
    <w:p w:rsidR="00AB0AB4" w:rsidRPr="002C2EA6" w:rsidRDefault="00AB0AB4" w:rsidP="00B342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C2EA6">
        <w:rPr>
          <w:rFonts w:ascii="Times New Roman" w:hAnsi="Times New Roman" w:cs="Times New Roman"/>
          <w:sz w:val="28"/>
        </w:rPr>
        <w:t xml:space="preserve">Медицинское обслуживание населения ведет сельская врачебная амбулатория в селе </w:t>
      </w:r>
      <w:r w:rsidRPr="002C2EA6">
        <w:rPr>
          <w:rFonts w:ascii="Times New Roman" w:hAnsi="Times New Roman" w:cs="Times New Roman"/>
          <w:sz w:val="28"/>
          <w:lang w:val="kk-KZ"/>
        </w:rPr>
        <w:t xml:space="preserve">Жалтыр, которая обслуживает 7 населённых пунктов  (Жалтыр, Акбеит, Ягодное, Акимовка, Жана-Турмыс, Жарсуат). В селе Акбеит имеется </w:t>
      </w:r>
      <w:r w:rsidR="00555191" w:rsidRPr="002C2EA6">
        <w:rPr>
          <w:rFonts w:ascii="Times New Roman" w:hAnsi="Times New Roman" w:cs="Times New Roman"/>
          <w:sz w:val="28"/>
          <w:lang w:val="kk-KZ"/>
        </w:rPr>
        <w:t>медицинский пункт</w:t>
      </w:r>
      <w:r w:rsidRPr="002C2EA6">
        <w:rPr>
          <w:rFonts w:ascii="Times New Roman" w:hAnsi="Times New Roman" w:cs="Times New Roman"/>
          <w:sz w:val="28"/>
        </w:rPr>
        <w:t>.</w:t>
      </w:r>
    </w:p>
    <w:p w:rsidR="00AB0AB4" w:rsidRPr="002C2EA6" w:rsidRDefault="00AB0AB4" w:rsidP="00B342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C2EA6">
        <w:rPr>
          <w:rFonts w:ascii="Times New Roman" w:hAnsi="Times New Roman" w:cs="Times New Roman"/>
          <w:sz w:val="28"/>
        </w:rPr>
        <w:t>Культурно-массовые мероприятия на территории сельского округа осуществляется сельским домом культуры.</w:t>
      </w:r>
    </w:p>
    <w:p w:rsidR="00C36B61" w:rsidRDefault="00AB0AB4" w:rsidP="00B342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C2EA6">
        <w:rPr>
          <w:rFonts w:ascii="Times New Roman" w:hAnsi="Times New Roman" w:cs="Times New Roman"/>
          <w:sz w:val="28"/>
        </w:rPr>
        <w:t>В здании аппарата акима сельского округа имеется одна сельская библиотека.</w:t>
      </w:r>
    </w:p>
    <w:p w:rsidR="00870525" w:rsidRDefault="00870525" w:rsidP="00B342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870525" w:rsidRPr="00870525" w:rsidRDefault="00870525" w:rsidP="00B342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70525">
        <w:rPr>
          <w:rFonts w:ascii="Times New Roman" w:hAnsi="Times New Roman" w:cs="Times New Roman"/>
          <w:b/>
          <w:sz w:val="28"/>
        </w:rPr>
        <w:t>СФЕРА ЖКХ</w:t>
      </w:r>
    </w:p>
    <w:p w:rsidR="00C36B61" w:rsidRPr="002C2EA6" w:rsidRDefault="00C36B61" w:rsidP="00B342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FD2" w:rsidRPr="002C2EA6" w:rsidRDefault="002F704B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В 2019 году изготовление детской игровой площадки на территории Джалтырской СШ № 2 по программе «Благоустройство и озеленение населенных пунктов» на сумму 1</w:t>
      </w:r>
      <w:r w:rsidR="006C1725" w:rsidRPr="002C2EA6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148</w:t>
      </w:r>
      <w:r w:rsidR="006C1725" w:rsidRPr="002C2EA6">
        <w:rPr>
          <w:rFonts w:ascii="Times New Roman" w:hAnsi="Times New Roman" w:cs="Times New Roman"/>
          <w:bCs/>
          <w:sz w:val="28"/>
          <w:szCs w:val="28"/>
          <w:lang w:val="kk-KZ"/>
        </w:rPr>
        <w:t>, 0 тыс.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тенге.</w:t>
      </w:r>
    </w:p>
    <w:p w:rsidR="002F704B" w:rsidRPr="002C2EA6" w:rsidRDefault="002F704B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Изготовление и установка тренажеров спортивного оборудования и гимнатических комплексов на территории Джалтырской СШ № 4 по программе «Реализация мероприятии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регонов до 2020 года» на сумму 2</w:t>
      </w:r>
      <w:r w:rsidR="006C1725" w:rsidRPr="002C2EA6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520</w:t>
      </w:r>
      <w:r w:rsidR="006C1725" w:rsidRPr="002C2EA6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="006C1725"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тыс.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тенге.</w:t>
      </w:r>
    </w:p>
    <w:p w:rsidR="00697CEB" w:rsidRPr="002C2EA6" w:rsidRDefault="00697CEB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Текущий ремонт водопровода в селе Акбеит по программе: «Реализация мероприятии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регонов до 2020 года»</w:t>
      </w:r>
      <w:r w:rsidR="006C1725"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 сумму 1 654,5 тыс. тенге.</w:t>
      </w:r>
    </w:p>
    <w:p w:rsidR="006C1725" w:rsidRPr="002C2EA6" w:rsidRDefault="006C1725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Установка открытого фонтана на привокзальной площаде по программе: «Благоустройство и озеленение населенных пунктов»  на сумму 3 575, 1 тыс. тенге.</w:t>
      </w:r>
    </w:p>
    <w:p w:rsidR="006C1725" w:rsidRPr="002C2EA6" w:rsidRDefault="006C1725" w:rsidP="006C1725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Услуги по посадке деревьев на территории двух средних школ  № 1 и № 2 по программе: «Благоустройство и озеленение населенных пунктов»  на сумму 500,0 тыс. тенге.</w:t>
      </w:r>
    </w:p>
    <w:p w:rsidR="006C1725" w:rsidRPr="002C2EA6" w:rsidRDefault="006C1725" w:rsidP="006C1725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Санитарная отчистка и буртовка стихийных свалок по программе: «Санитарная отчистка и буртовка стихийных свалок» на сумму 1 184, 5 тыс. тенге.</w:t>
      </w:r>
    </w:p>
    <w:p w:rsidR="00870525" w:rsidRDefault="00870525" w:rsidP="009564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6453" w:rsidRPr="002C2EA6" w:rsidRDefault="00956453" w:rsidP="009564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2E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НАСЕЛЕНИЕ, ЖИЛЬЕ.</w:t>
      </w:r>
    </w:p>
    <w:p w:rsidR="00956453" w:rsidRPr="002C2EA6" w:rsidRDefault="00956453" w:rsidP="0095645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EA6">
        <w:rPr>
          <w:rFonts w:ascii="Times New Roman" w:hAnsi="Times New Roman" w:cs="Times New Roman"/>
          <w:bCs/>
          <w:sz w:val="28"/>
          <w:szCs w:val="28"/>
        </w:rPr>
        <w:t>Обеспеченность жилой площадью 100%.</w:t>
      </w:r>
    </w:p>
    <w:p w:rsidR="00956453" w:rsidRPr="002C2EA6" w:rsidRDefault="00956453" w:rsidP="00956453">
      <w:pPr>
        <w:pStyle w:val="1"/>
        <w:ind w:firstLine="708"/>
        <w:jc w:val="both"/>
        <w:rPr>
          <w:b w:val="0"/>
          <w:bCs/>
          <w:i w:val="0"/>
          <w:iCs/>
        </w:rPr>
      </w:pPr>
      <w:r w:rsidRPr="002C2EA6">
        <w:rPr>
          <w:b w:val="0"/>
          <w:bCs/>
          <w:i w:val="0"/>
          <w:iCs/>
        </w:rPr>
        <w:t>Фактически на территории Жалтырского сельского округа проживает 4369  человек, в том числе  по населенным пунктам: в селе Жалтыр – 4307 человека, селе Акбеит – 62 человека.</w:t>
      </w:r>
    </w:p>
    <w:p w:rsidR="006C1725" w:rsidRDefault="00E85CF7" w:rsidP="008705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          Социальный состав населения следующий: пенсионеров 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>772</w:t>
      </w:r>
      <w:r w:rsidRPr="002C2EA6">
        <w:rPr>
          <w:rFonts w:ascii="Times New Roman" w:hAnsi="Times New Roman" w:cs="Times New Roman"/>
          <w:sz w:val="28"/>
          <w:szCs w:val="28"/>
        </w:rPr>
        <w:t xml:space="preserve"> человека, инвалидов 1,2,3 группы  - 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>89</w:t>
      </w:r>
      <w:r w:rsidRPr="002C2EA6">
        <w:rPr>
          <w:rFonts w:ascii="Times New Roman" w:hAnsi="Times New Roman" w:cs="Times New Roman"/>
          <w:sz w:val="28"/>
          <w:szCs w:val="28"/>
        </w:rPr>
        <w:t xml:space="preserve">, афганцев – 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Pr="002C2EA6">
        <w:rPr>
          <w:rFonts w:ascii="Times New Roman" w:hAnsi="Times New Roman" w:cs="Times New Roman"/>
          <w:sz w:val="28"/>
          <w:szCs w:val="28"/>
        </w:rPr>
        <w:t>,  ликвидаторов  ЧАЭС -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2C2EA6">
        <w:rPr>
          <w:rFonts w:ascii="Times New Roman" w:hAnsi="Times New Roman" w:cs="Times New Roman"/>
          <w:sz w:val="28"/>
          <w:szCs w:val="28"/>
        </w:rPr>
        <w:t>, детей инвалидов -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  <w:r w:rsidRPr="002C2EA6">
        <w:rPr>
          <w:rFonts w:ascii="Times New Roman" w:hAnsi="Times New Roman" w:cs="Times New Roman"/>
          <w:sz w:val="28"/>
          <w:szCs w:val="28"/>
        </w:rPr>
        <w:t>,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2EA6">
        <w:rPr>
          <w:rFonts w:ascii="Times New Roman" w:hAnsi="Times New Roman" w:cs="Times New Roman"/>
          <w:sz w:val="28"/>
          <w:szCs w:val="28"/>
        </w:rPr>
        <w:t>многодетных матерей награжденных подвесками – 1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870525" w:rsidRDefault="00870525" w:rsidP="008705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0525" w:rsidRPr="00870525" w:rsidRDefault="00870525" w:rsidP="00870525">
      <w:pPr>
        <w:spacing w:line="240" w:lineRule="auto"/>
        <w:contextualSpacing/>
        <w:jc w:val="both"/>
        <w:rPr>
          <w:b/>
          <w:lang w:eastAsia="ru-RU"/>
        </w:rPr>
      </w:pPr>
      <w:r w:rsidRPr="00870525">
        <w:rPr>
          <w:rFonts w:ascii="Times New Roman" w:hAnsi="Times New Roman" w:cs="Times New Roman"/>
          <w:b/>
          <w:sz w:val="28"/>
          <w:szCs w:val="28"/>
          <w:lang w:val="kk-KZ"/>
        </w:rPr>
        <w:t>ГАЗОСНАБЖЕНИЕ</w:t>
      </w:r>
    </w:p>
    <w:p w:rsidR="00E85CF7" w:rsidRPr="002C2EA6" w:rsidRDefault="00956453" w:rsidP="00870525">
      <w:pPr>
        <w:pStyle w:val="1"/>
        <w:ind w:firstLine="708"/>
        <w:jc w:val="both"/>
        <w:rPr>
          <w:b w:val="0"/>
          <w:szCs w:val="28"/>
        </w:rPr>
      </w:pPr>
      <w:r w:rsidRPr="002C2EA6">
        <w:rPr>
          <w:b w:val="0"/>
          <w:bCs/>
          <w:i w:val="0"/>
          <w:iCs/>
        </w:rPr>
        <w:t>Все жилые дома оборудованы газовыми плитами, работающими на баллоном  газе. Газ поставляется  газов</w:t>
      </w:r>
      <w:r w:rsidR="008A1C2F">
        <w:rPr>
          <w:b w:val="0"/>
          <w:bCs/>
          <w:i w:val="0"/>
          <w:iCs/>
        </w:rPr>
        <w:t xml:space="preserve">ыми </w:t>
      </w:r>
      <w:r w:rsidRPr="002C2EA6">
        <w:rPr>
          <w:b w:val="0"/>
          <w:bCs/>
          <w:i w:val="0"/>
          <w:iCs/>
        </w:rPr>
        <w:t>служб</w:t>
      </w:r>
      <w:r w:rsidR="008A1C2F">
        <w:rPr>
          <w:b w:val="0"/>
          <w:bCs/>
          <w:i w:val="0"/>
          <w:iCs/>
        </w:rPr>
        <w:t>ами: ТОО «Горгаз» и ТОО «Мунай синтез» города Нур-Султан</w:t>
      </w:r>
      <w:r w:rsidRPr="002C2EA6">
        <w:rPr>
          <w:b w:val="0"/>
          <w:bCs/>
          <w:i w:val="0"/>
          <w:iCs/>
        </w:rPr>
        <w:t xml:space="preserve">. </w:t>
      </w:r>
    </w:p>
    <w:p w:rsidR="00E85CF7" w:rsidRDefault="00E85CF7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B7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6C1725" w:rsidRDefault="006C1725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725" w:rsidRPr="002C2EA6" w:rsidRDefault="006C1725" w:rsidP="006C1725">
      <w:pPr>
        <w:pStyle w:val="1"/>
        <w:ind w:firstLine="708"/>
        <w:jc w:val="both"/>
        <w:rPr>
          <w:b w:val="0"/>
          <w:bCs/>
          <w:i w:val="0"/>
          <w:iCs/>
        </w:rPr>
      </w:pPr>
      <w:r w:rsidRPr="002C2EA6">
        <w:rPr>
          <w:b w:val="0"/>
          <w:bCs/>
          <w:i w:val="0"/>
          <w:iCs/>
        </w:rPr>
        <w:t xml:space="preserve">Водоснабжение населения округа осуществляется из водопроводной сети, питающейся подземными скважинами. Водопроводная сеть подведена в 90% жилых домов. </w:t>
      </w:r>
    </w:p>
    <w:p w:rsidR="006C1725" w:rsidRPr="002C2EA6" w:rsidRDefault="006C1725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       В селе Жалтыр водопроводная сеть  протяженностью 21,7 км, в селе Акбеит п</w:t>
      </w:r>
      <w:r w:rsidR="00017320">
        <w:rPr>
          <w:rFonts w:ascii="Times New Roman" w:hAnsi="Times New Roman" w:cs="Times New Roman"/>
          <w:sz w:val="28"/>
          <w:szCs w:val="28"/>
        </w:rPr>
        <w:t>ротяженностью 3 км</w:t>
      </w:r>
      <w:r w:rsidRPr="002C2EA6">
        <w:rPr>
          <w:rFonts w:ascii="Times New Roman" w:hAnsi="Times New Roman" w:cs="Times New Roman"/>
          <w:sz w:val="28"/>
          <w:szCs w:val="28"/>
        </w:rPr>
        <w:t>, питьевая вода поступает из скважин, которые состоят  на балансе ГКП на ПХВ «Комхоз».</w:t>
      </w:r>
    </w:p>
    <w:p w:rsidR="006C1725" w:rsidRPr="002C2EA6" w:rsidRDefault="006C1725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D6C" w:rsidRPr="002C2EA6" w:rsidRDefault="009A1D6C" w:rsidP="009A1D6C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EA6">
        <w:rPr>
          <w:rFonts w:ascii="Times New Roman" w:hAnsi="Times New Roman" w:cs="Times New Roman"/>
          <w:b/>
          <w:sz w:val="28"/>
          <w:szCs w:val="28"/>
        </w:rPr>
        <w:t>ЭЛЕКТРОСНАБЖЕНИЕ</w:t>
      </w:r>
      <w:bookmarkStart w:id="0" w:name="_GoBack"/>
      <w:bookmarkEnd w:id="0"/>
    </w:p>
    <w:p w:rsidR="002B0193" w:rsidRPr="002C2EA6" w:rsidRDefault="002B0193" w:rsidP="002B019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EA6">
        <w:rPr>
          <w:rFonts w:ascii="Times New Roman" w:hAnsi="Times New Roman" w:cs="Times New Roman"/>
          <w:sz w:val="28"/>
        </w:rPr>
        <w:t>Электроснабжение населенных пунктов обеспечивает ТОО «АРЭК-Энергосбыт» Астраханский РЭС. От трансформаторных подстанций по воздушным линиям 04 КВ запитаны жилые дома и объекты социальной сферы. Северная и центральная часть посёлка обслуживается ТОО «Энергопромтехно».</w:t>
      </w:r>
    </w:p>
    <w:p w:rsidR="009A1D6C" w:rsidRPr="002C2EA6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C2EA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ПЕРЕВОЗКИ</w:t>
      </w:r>
    </w:p>
    <w:p w:rsidR="002B0193" w:rsidRPr="002C2EA6" w:rsidRDefault="002B0193" w:rsidP="002B0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Основным путем сообщения является железная дорога и автодорога с твердым покрытием </w:t>
      </w:r>
      <w:r w:rsidR="00870525">
        <w:rPr>
          <w:rFonts w:ascii="Times New Roman" w:hAnsi="Times New Roman" w:cs="Times New Roman"/>
          <w:sz w:val="28"/>
          <w:szCs w:val="28"/>
        </w:rPr>
        <w:t>р</w:t>
      </w:r>
      <w:r w:rsidRPr="002C2EA6">
        <w:rPr>
          <w:rFonts w:ascii="Times New Roman" w:hAnsi="Times New Roman" w:cs="Times New Roman"/>
          <w:sz w:val="28"/>
          <w:szCs w:val="28"/>
        </w:rPr>
        <w:t xml:space="preserve">еспубликанского значения Алматы-Екатеринбург,  кроме того имеется сеть меж полевых дорог. </w:t>
      </w:r>
    </w:p>
    <w:p w:rsidR="009A1D6C" w:rsidRPr="002C2EA6" w:rsidRDefault="009A1D6C" w:rsidP="002B019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EA6">
        <w:rPr>
          <w:rFonts w:ascii="Times New Roman" w:eastAsia="Times New Roman" w:hAnsi="Times New Roman" w:cs="Times New Roman"/>
          <w:bCs/>
          <w:sz w:val="28"/>
          <w:szCs w:val="28"/>
        </w:rPr>
        <w:t>Грузоперевозки в сельском округе обеспечиваются</w:t>
      </w:r>
      <w:r w:rsidR="002B0193" w:rsidRPr="002C2E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силами хозяйствующих субъектов. П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</w:rPr>
        <w:t>ассажир</w:t>
      </w:r>
      <w:r w:rsidR="002B0193" w:rsidRPr="002C2EA6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ские 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перевозки осуществляются частным рейсовым автобусом  </w:t>
      </w:r>
      <w:r w:rsidR="002B0193" w:rsidRPr="002C2EA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 в </w:t>
      </w:r>
      <w:r w:rsidR="002B0193" w:rsidRPr="002C2EA6">
        <w:rPr>
          <w:rFonts w:ascii="Times New Roman" w:eastAsia="Times New Roman" w:hAnsi="Times New Roman" w:cs="Times New Roman"/>
          <w:bCs/>
          <w:sz w:val="28"/>
          <w:szCs w:val="28"/>
        </w:rPr>
        <w:t>сутки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0525" w:rsidRDefault="00870525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A1D6C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C2EA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БЛАГОУСТРОЙСТВО</w:t>
      </w:r>
    </w:p>
    <w:p w:rsidR="00870525" w:rsidRPr="002C2EA6" w:rsidRDefault="00870525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A1D6C" w:rsidRPr="002C2EA6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Работа по благоустройству территории сельского округа ведется постоянно: </w:t>
      </w:r>
      <w:r w:rsidR="002B0193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пр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оводятся субботники по очистке территории,  побелка, обрезка и кронирование деревьев.</w:t>
      </w:r>
      <w:r w:rsidR="00C36B61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Для вывоз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 </w:t>
      </w:r>
      <w:r w:rsidR="00C36B61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мусора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и навоза</w:t>
      </w:r>
      <w:r w:rsidR="00C36B61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частного сектора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36B61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 xml:space="preserve">технику предоставляет 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ТОО «</w:t>
      </w:r>
      <w:r w:rsidR="00C36B61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Тулпар – 2000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». В округе действует официально зарегистрированный полигон ТБО</w:t>
      </w:r>
      <w:r w:rsidR="00C36B61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 руководитель ИП «Салов К.С.»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Жителями округа проводятся замена и ремонт заборов, очистка прилегающей к домам территории.  </w:t>
      </w:r>
    </w:p>
    <w:p w:rsidR="009A1D6C" w:rsidRPr="002C2EA6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В 2019 году проведена высадка порядка </w:t>
      </w:r>
      <w:r w:rsidR="00C36B61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250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деревьев и кустарников на территории </w:t>
      </w:r>
      <w:r w:rsidR="00C36B61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средних школ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и возле </w:t>
      </w:r>
      <w:r w:rsidR="00C36B61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обелиска памяти участников ВОВ.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C36B61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роведена высадка</w:t>
      </w:r>
      <w:r w:rsidR="00C36B61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однолетних цветов возле административных зданий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:rsidR="002B0193" w:rsidRPr="002C2EA6" w:rsidRDefault="002B0193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D6C" w:rsidRPr="002C2EA6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EA6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АВТОМОБИЛЬНЫЕ ДОРОГИ И ВНУТРИПОСЕЛКОВЫЕ ДОРОГИ</w:t>
      </w:r>
    </w:p>
    <w:p w:rsidR="00CB5055" w:rsidRPr="002C2EA6" w:rsidRDefault="009A1D6C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EA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Расстояние </w:t>
      </w:r>
      <w:r w:rsidR="00CB5055" w:rsidRPr="002C2EA6">
        <w:rPr>
          <w:rFonts w:ascii="Times New Roman" w:eastAsia="Times New Roman" w:hAnsi="Times New Roman" w:cs="Times New Roman"/>
          <w:bCs/>
          <w:sz w:val="28"/>
          <w:szCs w:val="28"/>
        </w:rPr>
        <w:t>от  села Жалтыр до районного центра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5055" w:rsidRPr="002C2EA6">
        <w:rPr>
          <w:rFonts w:ascii="Times New Roman" w:eastAsia="Times New Roman" w:hAnsi="Times New Roman" w:cs="Times New Roman"/>
          <w:bCs/>
          <w:sz w:val="28"/>
          <w:szCs w:val="28"/>
        </w:rPr>
        <w:t>село Астраханка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CB5055" w:rsidRPr="002C2EA6">
        <w:rPr>
          <w:rFonts w:ascii="Times New Roman" w:eastAsia="Times New Roman" w:hAnsi="Times New Roman" w:cs="Times New Roman"/>
          <w:bCs/>
          <w:sz w:val="28"/>
          <w:szCs w:val="28"/>
        </w:rPr>
        <w:t>12 км, расстояние до областного центра город Кокшетау – 2</w:t>
      </w:r>
      <w:r w:rsidR="00870525">
        <w:rPr>
          <w:rFonts w:ascii="Times New Roman" w:eastAsia="Times New Roman" w:hAnsi="Times New Roman" w:cs="Times New Roman"/>
          <w:bCs/>
          <w:sz w:val="28"/>
          <w:szCs w:val="28"/>
        </w:rPr>
        <w:t>48</w:t>
      </w:r>
      <w:r w:rsidR="00CB5055" w:rsidRPr="002C2EA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км,</w:t>
      </w:r>
      <w:r w:rsidR="00870525">
        <w:rPr>
          <w:rFonts w:ascii="Times New Roman" w:eastAsia="Times New Roman" w:hAnsi="Times New Roman" w:cs="Times New Roman"/>
          <w:bCs/>
          <w:sz w:val="28"/>
          <w:szCs w:val="28"/>
        </w:rPr>
        <w:t xml:space="preserve">   дорога республиканского </w:t>
      </w:r>
      <w:r w:rsidR="00CB5055" w:rsidRPr="002C2EA6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значения – 30 км. </w:t>
      </w:r>
    </w:p>
    <w:p w:rsidR="00CB5055" w:rsidRPr="002C2EA6" w:rsidRDefault="00CB5055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EA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Расстояние от  села Акбеит до районного центра село Астраханка – 25 км, расстояние до областного центра город Кокшетау – 235 км, дорога </w:t>
      </w:r>
      <w:r w:rsidR="00870525">
        <w:rPr>
          <w:rFonts w:ascii="Times New Roman" w:eastAsia="Times New Roman" w:hAnsi="Times New Roman" w:cs="Times New Roman"/>
          <w:bCs/>
          <w:sz w:val="28"/>
          <w:szCs w:val="28"/>
        </w:rPr>
        <w:t>областного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значения – 30 км. </w:t>
      </w:r>
    </w:p>
    <w:p w:rsidR="00E85CF7" w:rsidRPr="002C2EA6" w:rsidRDefault="00E85CF7" w:rsidP="00E85CF7">
      <w:pPr>
        <w:pStyle w:val="1"/>
        <w:ind w:firstLine="708"/>
        <w:jc w:val="both"/>
        <w:rPr>
          <w:b w:val="0"/>
          <w:bCs/>
          <w:i w:val="0"/>
          <w:iCs/>
        </w:rPr>
      </w:pPr>
      <w:r w:rsidRPr="002C2EA6">
        <w:rPr>
          <w:b w:val="0"/>
          <w:bCs/>
          <w:i w:val="0"/>
          <w:iCs/>
        </w:rPr>
        <w:t xml:space="preserve">В селе Жалтыр имеется </w:t>
      </w:r>
      <w:r w:rsidRPr="002C2EA6">
        <w:rPr>
          <w:b w:val="0"/>
          <w:bCs/>
          <w:i w:val="0"/>
          <w:iCs/>
          <w:lang w:val="kk-KZ"/>
        </w:rPr>
        <w:t>40</w:t>
      </w:r>
      <w:r w:rsidRPr="002C2EA6">
        <w:rPr>
          <w:b w:val="0"/>
          <w:bCs/>
          <w:i w:val="0"/>
          <w:iCs/>
        </w:rPr>
        <w:t xml:space="preserve"> улиц с названиями: </w:t>
      </w:r>
      <w:r w:rsidRPr="002C2EA6">
        <w:rPr>
          <w:b w:val="0"/>
          <w:bCs/>
          <w:i w:val="0"/>
          <w:iCs/>
          <w:lang w:val="kk-KZ"/>
        </w:rPr>
        <w:t>Ілияс Есенберлин, 2-ая Линейная, Абая Кунанбаева, Автотранспортная, Ақан сері, Ақ жол, Алиби Жангельдина, Амангельды Иманова</w:t>
      </w:r>
      <w:r w:rsidRPr="002C2EA6">
        <w:rPr>
          <w:b w:val="0"/>
          <w:bCs/>
          <w:i w:val="0"/>
          <w:iCs/>
        </w:rPr>
        <w:t>,</w:t>
      </w:r>
      <w:r w:rsidRPr="002C2EA6">
        <w:rPr>
          <w:b w:val="0"/>
          <w:bCs/>
          <w:i w:val="0"/>
          <w:iCs/>
          <w:lang w:val="kk-KZ"/>
        </w:rPr>
        <w:t xml:space="preserve"> Құрманғазы, Бостандық, Бу</w:t>
      </w:r>
      <w:r w:rsidRPr="002C2EA6">
        <w:rPr>
          <w:b w:val="0"/>
          <w:bCs/>
          <w:i w:val="0"/>
          <w:iCs/>
        </w:rPr>
        <w:t xml:space="preserve">дённого, Вокзальная,  Восточная, Гагарина, Димитрова, Дорожная, Жамбыла Жабаева, ЖБК, Западная, </w:t>
      </w:r>
      <w:r w:rsidRPr="002C2EA6">
        <w:rPr>
          <w:b w:val="0"/>
          <w:bCs/>
          <w:i w:val="0"/>
          <w:iCs/>
          <w:lang w:val="kk-KZ"/>
        </w:rPr>
        <w:t>Кирова, Книжный переулок, Комсомольская, Ленина, Мира, Маншук Маметовой, Ынтымақ, Шоқан Уәлиханова, Октябрьская, Первомайская, Пушкина, Северная, Советская, Станционная, Строительная,Тельмана, Трудовая, Чапаева, Школьная, Энгельса, Южная</w:t>
      </w:r>
      <w:r w:rsidRPr="002C2EA6">
        <w:rPr>
          <w:b w:val="0"/>
          <w:bCs/>
          <w:i w:val="0"/>
          <w:iCs/>
        </w:rPr>
        <w:t>. Общая протяжённость улиц: 27 317 м.</w:t>
      </w:r>
    </w:p>
    <w:p w:rsidR="00E85CF7" w:rsidRPr="002C2EA6" w:rsidRDefault="00E85CF7" w:rsidP="00E85C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</w:rPr>
        <w:tab/>
      </w:r>
      <w:r w:rsidRPr="002C2EA6">
        <w:rPr>
          <w:rFonts w:ascii="Times New Roman" w:hAnsi="Times New Roman" w:cs="Times New Roman"/>
          <w:sz w:val="28"/>
          <w:szCs w:val="28"/>
        </w:rPr>
        <w:t xml:space="preserve">В селе 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>Акбеит</w:t>
      </w:r>
      <w:r w:rsidRPr="002C2EA6">
        <w:rPr>
          <w:rFonts w:ascii="Times New Roman" w:hAnsi="Times New Roman" w:cs="Times New Roman"/>
          <w:sz w:val="28"/>
          <w:szCs w:val="28"/>
        </w:rPr>
        <w:t xml:space="preserve"> 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2C2EA6">
        <w:rPr>
          <w:rFonts w:ascii="Times New Roman" w:hAnsi="Times New Roman" w:cs="Times New Roman"/>
          <w:sz w:val="28"/>
          <w:szCs w:val="28"/>
        </w:rPr>
        <w:t xml:space="preserve">улиц: </w:t>
      </w:r>
      <w:r w:rsidRPr="002C2EA6">
        <w:rPr>
          <w:rFonts w:ascii="Times New Roman" w:hAnsi="Times New Roman" w:cs="Times New Roman"/>
          <w:sz w:val="28"/>
          <w:szCs w:val="28"/>
          <w:lang w:val="kk-KZ"/>
        </w:rPr>
        <w:t>Подгорная, Клубная, Центральная, Запрудная, Ленина, Новая, Квартальная, Кирова.</w:t>
      </w:r>
    </w:p>
    <w:p w:rsidR="00E85CF7" w:rsidRPr="002C2EA6" w:rsidRDefault="00E85CF7" w:rsidP="00E85C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  <w:lang w:val="kk-KZ"/>
        </w:rPr>
        <w:t>Общая протяжённость улиц:</w:t>
      </w:r>
      <w:r w:rsidRPr="002C2EA6">
        <w:rPr>
          <w:rFonts w:ascii="Times New Roman" w:hAnsi="Times New Roman" w:cs="Times New Roman"/>
          <w:sz w:val="28"/>
          <w:szCs w:val="28"/>
        </w:rPr>
        <w:tab/>
        <w:t>660 м.</w:t>
      </w:r>
    </w:p>
    <w:p w:rsidR="00E85CF7" w:rsidRPr="002C2EA6" w:rsidRDefault="00E85CF7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4D00" w:rsidRPr="001301FC" w:rsidRDefault="00C84D00" w:rsidP="009A1D6C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1D6C" w:rsidRDefault="00CF5AD0" w:rsidP="00C36B61">
      <w:pPr>
        <w:pStyle w:val="11"/>
        <w:ind w:left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ОБЩЕСТВЕННАЯ БЕЗОПАСНОСТЬ И ПРАВОПОРЯДОК</w:t>
      </w:r>
    </w:p>
    <w:p w:rsidR="00CF5AD0" w:rsidRDefault="00CF5AD0" w:rsidP="00C36B61">
      <w:pPr>
        <w:pStyle w:val="11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</w:t>
      </w:r>
      <w:r w:rsidR="009D732A">
        <w:rPr>
          <w:rFonts w:eastAsia="Calibri"/>
          <w:sz w:val="28"/>
          <w:szCs w:val="28"/>
          <w:lang w:eastAsia="en-US"/>
        </w:rPr>
        <w:t xml:space="preserve">Жалтырском </w:t>
      </w:r>
      <w:r>
        <w:rPr>
          <w:rFonts w:eastAsia="Calibri"/>
          <w:sz w:val="28"/>
          <w:szCs w:val="28"/>
          <w:lang w:eastAsia="en-US"/>
        </w:rPr>
        <w:t xml:space="preserve"> сельском округе имеется 1 участковый пункт полиции</w:t>
      </w:r>
      <w:r w:rsidR="00C36B61">
        <w:rPr>
          <w:rFonts w:eastAsia="Calibri"/>
          <w:sz w:val="28"/>
          <w:szCs w:val="28"/>
          <w:lang w:eastAsia="en-US"/>
        </w:rPr>
        <w:t>.</w:t>
      </w:r>
    </w:p>
    <w:p w:rsidR="00CF5AD0" w:rsidRPr="00CF5AD0" w:rsidRDefault="00CF5AD0" w:rsidP="00CF5AD0">
      <w:pPr>
        <w:pStyle w:val="11"/>
        <w:ind w:left="0"/>
        <w:rPr>
          <w:rFonts w:eastAsia="Calibri"/>
          <w:sz w:val="28"/>
          <w:szCs w:val="28"/>
          <w:lang w:eastAsia="en-US"/>
        </w:rPr>
      </w:pPr>
    </w:p>
    <w:p w:rsidR="009A1D6C" w:rsidRPr="00015EC6" w:rsidRDefault="009A1D6C" w:rsidP="009A1D6C">
      <w:pPr>
        <w:pStyle w:val="11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015EC6">
        <w:rPr>
          <w:rFonts w:eastAsia="Calibri"/>
          <w:b/>
          <w:sz w:val="28"/>
          <w:szCs w:val="28"/>
          <w:lang w:eastAsia="en-US"/>
        </w:rPr>
        <w:t xml:space="preserve">2.2 </w:t>
      </w:r>
      <w:r w:rsidR="00F76EC8">
        <w:rPr>
          <w:rFonts w:eastAsia="Calibri"/>
          <w:b/>
          <w:sz w:val="28"/>
          <w:szCs w:val="28"/>
          <w:lang w:eastAsia="en-US"/>
        </w:rPr>
        <w:t xml:space="preserve"> </w:t>
      </w:r>
      <w:r w:rsidRPr="00015EC6">
        <w:rPr>
          <w:rFonts w:eastAsia="Calibri"/>
          <w:b/>
          <w:sz w:val="28"/>
          <w:szCs w:val="28"/>
          <w:lang w:eastAsia="en-US"/>
        </w:rPr>
        <w:t>Проблемные вопросы</w:t>
      </w:r>
      <w:r>
        <w:rPr>
          <w:rFonts w:eastAsia="Calibri"/>
          <w:b/>
          <w:sz w:val="28"/>
          <w:szCs w:val="28"/>
          <w:lang w:eastAsia="en-US"/>
        </w:rPr>
        <w:t xml:space="preserve"> и риски</w:t>
      </w:r>
    </w:p>
    <w:p w:rsidR="009A1D6C" w:rsidRPr="00015EC6" w:rsidRDefault="009A1D6C" w:rsidP="009A1D6C">
      <w:pPr>
        <w:pStyle w:val="11"/>
        <w:ind w:left="-142" w:firstLine="502"/>
        <w:jc w:val="both"/>
        <w:rPr>
          <w:rFonts w:eastAsia="Calibri"/>
          <w:b/>
          <w:sz w:val="28"/>
          <w:szCs w:val="28"/>
          <w:lang w:eastAsia="en-US"/>
        </w:rPr>
      </w:pPr>
    </w:p>
    <w:p w:rsidR="009A1D6C" w:rsidRPr="002C2EA6" w:rsidRDefault="009A1D6C" w:rsidP="009A1D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015EC6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2C2EA6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проведение ремонта дорог</w:t>
      </w:r>
    </w:p>
    <w:p w:rsidR="009A1D6C" w:rsidRPr="002C2EA6" w:rsidRDefault="009A1D6C" w:rsidP="009A1D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601DBF" w:rsidRPr="002C2EA6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лох</w:t>
      </w:r>
      <w:r w:rsidR="00601DBF"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ое 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качество </w:t>
      </w:r>
      <w:r w:rsidR="008705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подъездной </w:t>
      </w:r>
      <w:r w:rsidR="00601DBF"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автомобильной 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дорог</w:t>
      </w:r>
      <w:r w:rsidR="00601DBF"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и, 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связывающ</w:t>
      </w:r>
      <w:r w:rsidR="00601DBF" w:rsidRPr="002C2EA6">
        <w:rPr>
          <w:rFonts w:ascii="Times New Roman" w:hAnsi="Times New Roman" w:cs="Times New Roman"/>
          <w:bCs/>
          <w:sz w:val="28"/>
          <w:szCs w:val="28"/>
          <w:lang w:val="kk-KZ"/>
        </w:rPr>
        <w:t>ей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сел</w:t>
      </w:r>
      <w:r w:rsidR="00601DBF" w:rsidRPr="002C2EA6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01DBF"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Жалтыр 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601DBF" w:rsidRPr="002C2EA6">
        <w:rPr>
          <w:rFonts w:ascii="Times New Roman" w:hAnsi="Times New Roman" w:cs="Times New Roman"/>
          <w:bCs/>
          <w:sz w:val="28"/>
          <w:szCs w:val="28"/>
          <w:lang w:val="kk-KZ"/>
        </w:rPr>
        <w:t>трассой Республиканского значения. Н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еобходимо проведение капитального ремонта </w:t>
      </w:r>
      <w:r w:rsidR="00601DBF"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этой части </w:t>
      </w: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>дорог</w:t>
      </w:r>
      <w:r w:rsidR="00601DBF" w:rsidRPr="002C2EA6">
        <w:rPr>
          <w:rFonts w:ascii="Times New Roman" w:hAnsi="Times New Roman" w:cs="Times New Roman"/>
          <w:bCs/>
          <w:sz w:val="28"/>
          <w:szCs w:val="28"/>
          <w:lang w:val="kk-KZ"/>
        </w:rPr>
        <w:t>и, а также внутрипоселковых дорог.</w:t>
      </w:r>
    </w:p>
    <w:p w:rsidR="00B6044C" w:rsidRPr="002C2EA6" w:rsidRDefault="009A1D6C" w:rsidP="00AA02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9A1D6C" w:rsidRPr="002C2EA6" w:rsidRDefault="00B6044C" w:rsidP="00AA0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/>
        </w:rPr>
      </w:pPr>
      <w:r w:rsidRPr="002C2E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</w:t>
      </w:r>
      <w:r w:rsidR="009A1D6C" w:rsidRPr="002C2EA6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- о</w:t>
      </w:r>
      <w:r w:rsidR="009A1D6C" w:rsidRPr="002C2EA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/>
        </w:rPr>
        <w:t xml:space="preserve">свещение улиц </w:t>
      </w:r>
    </w:p>
    <w:p w:rsidR="009A1D6C" w:rsidRPr="002C2EA6" w:rsidRDefault="009A1D6C" w:rsidP="009A1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>Отсутствует освещение  улиц</w:t>
      </w:r>
      <w:r w:rsidR="00601DBF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AA028B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Некрасова, Чапаева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, </w:t>
      </w:r>
      <w:r w:rsidR="00AA028B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Северная</w:t>
      </w:r>
      <w:r w:rsidR="00701980"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 а также улиц на окраине села</w:t>
      </w:r>
      <w:r w:rsidRPr="002C2EA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395865" w:rsidRDefault="008035A9" w:rsidP="008705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     </w:t>
      </w:r>
    </w:p>
    <w:p w:rsidR="009A1D6C" w:rsidRPr="00015EC6" w:rsidRDefault="008035A9" w:rsidP="00870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 xml:space="preserve"> </w:t>
      </w:r>
      <w:r w:rsidR="009A1D6C" w:rsidRPr="00015E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A1D6C" w:rsidRPr="00015EC6">
        <w:rPr>
          <w:rFonts w:ascii="Times New Roman" w:hAnsi="Times New Roman" w:cs="Times New Roman"/>
          <w:b/>
          <w:sz w:val="28"/>
          <w:szCs w:val="28"/>
        </w:rPr>
        <w:t>. ПЛАН МЕРОПРИЯТИЙ ПО РЕАЛИЗАЦИИ ПРОГРАММЫ РАЗВИТИЯ МЕСТНОГО СООБЩЕСТВА</w:t>
      </w: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44"/>
        <w:gridCol w:w="2144"/>
        <w:gridCol w:w="2072"/>
        <w:gridCol w:w="2072"/>
        <w:gridCol w:w="1208"/>
      </w:tblGrid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Объем финансирования (тыс.тенге)</w:t>
            </w: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Источник финансирования </w:t>
            </w: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реализации</w:t>
            </w:r>
          </w:p>
        </w:tc>
      </w:tr>
      <w:tr w:rsidR="009A1D6C" w:rsidRPr="00FF1DCD" w:rsidTr="00741094">
        <w:trPr>
          <w:trHeight w:val="271"/>
        </w:trPr>
        <w:tc>
          <w:tcPr>
            <w:tcW w:w="822" w:type="dxa"/>
            <w:shd w:val="clear" w:color="auto" w:fill="auto"/>
          </w:tcPr>
          <w:p w:rsidR="009A1D6C" w:rsidRPr="00FF1DC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9A1D6C" w:rsidRPr="00FF1DC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9A1D6C" w:rsidRPr="00FF1DC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9A1D6C" w:rsidRPr="00FF1DC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9A1D6C" w:rsidRPr="00FF1DC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:rsidR="009A1D6C" w:rsidRPr="00FF1DC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D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Капитальный ремонт средней школы №</w:t>
            </w:r>
            <w:r w:rsidR="00E35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9A1D6C" w:rsidRPr="00CF5C6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CF5C6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CF5C6D" w:rsidRDefault="0019093A" w:rsidP="00E1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районный бюджет </w:t>
            </w:r>
          </w:p>
        </w:tc>
        <w:tc>
          <w:tcPr>
            <w:tcW w:w="1208" w:type="dxa"/>
            <w:shd w:val="clear" w:color="auto" w:fill="auto"/>
          </w:tcPr>
          <w:p w:rsidR="009A1D6C" w:rsidRPr="00CF5C6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г.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CF5C6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CF5C6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CF5C6D" w:rsidRDefault="009A1D6C" w:rsidP="00E1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CF5C6D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СОЦИАЛЬНАЯ ПОМОЩЬ И СОЦИАЛЬНОЕ ОБЕСПЕЧЕНИЕ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2.2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. ЗДРАВО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3.1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1909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3.2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A1D6C" w:rsidRPr="002004CF" w:rsidTr="00741094">
        <w:tc>
          <w:tcPr>
            <w:tcW w:w="10462" w:type="dxa"/>
            <w:gridSpan w:val="6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ЖИЛИЩНО-КОММУНАЛЬНОЕ ХОЗЯЙСТВО</w:t>
            </w:r>
          </w:p>
        </w:tc>
      </w:tr>
      <w:tr w:rsidR="009A1D6C" w:rsidRPr="002004CF" w:rsidTr="00741094">
        <w:tc>
          <w:tcPr>
            <w:tcW w:w="822" w:type="dxa"/>
            <w:shd w:val="clear" w:color="auto" w:fill="auto"/>
          </w:tcPr>
          <w:p w:rsidR="009A1D6C" w:rsidRPr="002004CF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</w:p>
        </w:tc>
        <w:tc>
          <w:tcPr>
            <w:tcW w:w="2144" w:type="dxa"/>
            <w:shd w:val="clear" w:color="auto" w:fill="FFFFFF" w:themeFill="background1"/>
          </w:tcPr>
          <w:p w:rsidR="009A1D6C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Проведение водопровода в селе Жалтыр</w:t>
            </w:r>
          </w:p>
        </w:tc>
        <w:tc>
          <w:tcPr>
            <w:tcW w:w="2144" w:type="dxa"/>
            <w:shd w:val="clear" w:color="auto" w:fill="auto"/>
          </w:tcPr>
          <w:p w:rsidR="009A1D6C" w:rsidRPr="00011CA5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011CA5" w:rsidRDefault="009A1D6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9A1D6C" w:rsidRPr="00011CA5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бюджет</w:t>
            </w:r>
          </w:p>
        </w:tc>
        <w:tc>
          <w:tcPr>
            <w:tcW w:w="1208" w:type="dxa"/>
            <w:shd w:val="clear" w:color="auto" w:fill="auto"/>
          </w:tcPr>
          <w:p w:rsidR="009A1D6C" w:rsidRPr="00011CA5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4.2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190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Проведение водопровода в северной части села Жалтыр ул Мира</w:t>
            </w:r>
          </w:p>
        </w:tc>
        <w:tc>
          <w:tcPr>
            <w:tcW w:w="2144" w:type="dxa"/>
            <w:shd w:val="clear" w:color="auto" w:fill="auto"/>
          </w:tcPr>
          <w:p w:rsidR="0019093A" w:rsidRPr="00011CA5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D54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011CA5" w:rsidRDefault="0019093A" w:rsidP="00D549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бюджет</w:t>
            </w:r>
          </w:p>
        </w:tc>
        <w:tc>
          <w:tcPr>
            <w:tcW w:w="1208" w:type="dxa"/>
            <w:shd w:val="clear" w:color="auto" w:fill="auto"/>
          </w:tcPr>
          <w:p w:rsidR="0019093A" w:rsidRPr="00011CA5" w:rsidRDefault="0019093A" w:rsidP="00D549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93A" w:rsidRPr="002004CF" w:rsidTr="00741094">
        <w:tc>
          <w:tcPr>
            <w:tcW w:w="10462" w:type="dxa"/>
            <w:gridSpan w:val="6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КУЛЬТУРА, СПОРТ,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ТУРИЗМ </w:t>
            </w: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5.1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Установка спортивных площадок на территории СШ №1,2,4 </w:t>
            </w:r>
          </w:p>
        </w:tc>
        <w:tc>
          <w:tcPr>
            <w:tcW w:w="2144" w:type="dxa"/>
            <w:shd w:val="clear" w:color="auto" w:fill="auto"/>
          </w:tcPr>
          <w:p w:rsidR="0019093A" w:rsidRPr="00CF5C6D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уличной спортивной площадки</w:t>
            </w:r>
          </w:p>
        </w:tc>
        <w:tc>
          <w:tcPr>
            <w:tcW w:w="2072" w:type="dxa"/>
            <w:shd w:val="clear" w:color="auto" w:fill="auto"/>
          </w:tcPr>
          <w:p w:rsidR="0019093A" w:rsidRPr="00CF5C6D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25335,0</w:t>
            </w:r>
          </w:p>
        </w:tc>
        <w:tc>
          <w:tcPr>
            <w:tcW w:w="2072" w:type="dxa"/>
            <w:shd w:val="clear" w:color="auto" w:fill="auto"/>
          </w:tcPr>
          <w:p w:rsidR="0019093A" w:rsidRPr="00CF5C6D" w:rsidRDefault="0019093A" w:rsidP="00E1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Метный бюджет</w:t>
            </w:r>
          </w:p>
        </w:tc>
        <w:tc>
          <w:tcPr>
            <w:tcW w:w="1208" w:type="dxa"/>
            <w:shd w:val="clear" w:color="auto" w:fill="auto"/>
          </w:tcPr>
          <w:p w:rsidR="0019093A" w:rsidRPr="00CF5C6D" w:rsidRDefault="0019093A" w:rsidP="00B604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</w:t>
            </w:r>
            <w:r w:rsidR="00B60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ь-август</w:t>
            </w:r>
            <w:r w:rsidRPr="00CF5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г.</w:t>
            </w: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93A" w:rsidRPr="002004CF" w:rsidTr="00741094">
        <w:tc>
          <w:tcPr>
            <w:tcW w:w="10462" w:type="dxa"/>
            <w:gridSpan w:val="6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ТРАНСПОРТ И КОММУНИКАЦИИ</w:t>
            </w: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6.1 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D54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Улучшение качества внутрипоселковых дорог 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D54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D549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500,0</w:t>
            </w: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D549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Метный бюджет</w:t>
            </w:r>
          </w:p>
        </w:tc>
        <w:tc>
          <w:tcPr>
            <w:tcW w:w="1208" w:type="dxa"/>
            <w:shd w:val="clear" w:color="auto" w:fill="auto"/>
          </w:tcPr>
          <w:p w:rsidR="0019093A" w:rsidRPr="002004CF" w:rsidRDefault="0019093A" w:rsidP="001909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 г.</w:t>
            </w: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Освещение улиц Некрасова, Чапаева в селе Жалтыр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19093A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7000,0</w:t>
            </w: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19093A" w:rsidRPr="002004CF" w:rsidRDefault="0019093A" w:rsidP="001909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2021 г.</w:t>
            </w: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93A" w:rsidRPr="002004CF" w:rsidTr="00741094">
        <w:tc>
          <w:tcPr>
            <w:tcW w:w="10462" w:type="dxa"/>
            <w:gridSpan w:val="6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  <w:r w:rsidRPr="0020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ПРОЧИЕ</w:t>
            </w: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7.1 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7.2</w:t>
            </w: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2144" w:type="dxa"/>
            <w:shd w:val="clear" w:color="auto" w:fill="auto"/>
          </w:tcPr>
          <w:p w:rsidR="0019093A" w:rsidRPr="00741094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том числе</w:t>
            </w: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Областной бюджет</w:t>
            </w:r>
          </w:p>
        </w:tc>
        <w:tc>
          <w:tcPr>
            <w:tcW w:w="2072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Районный бюджет</w:t>
            </w:r>
          </w:p>
        </w:tc>
        <w:tc>
          <w:tcPr>
            <w:tcW w:w="2072" w:type="dxa"/>
            <w:shd w:val="clear" w:color="auto" w:fill="auto"/>
          </w:tcPr>
          <w:p w:rsidR="0019093A" w:rsidRDefault="00B6044C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32832,0</w:t>
            </w:r>
          </w:p>
        </w:tc>
        <w:tc>
          <w:tcPr>
            <w:tcW w:w="1208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93A" w:rsidRPr="002004CF" w:rsidTr="00741094">
        <w:tc>
          <w:tcPr>
            <w:tcW w:w="822" w:type="dxa"/>
            <w:shd w:val="clear" w:color="auto" w:fill="auto"/>
          </w:tcPr>
          <w:p w:rsidR="0019093A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</w:p>
        </w:tc>
        <w:tc>
          <w:tcPr>
            <w:tcW w:w="2144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2" w:type="dxa"/>
            <w:shd w:val="clear" w:color="auto" w:fill="auto"/>
          </w:tcPr>
          <w:p w:rsidR="0019093A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shd w:val="clear" w:color="auto" w:fill="auto"/>
          </w:tcPr>
          <w:p w:rsidR="0019093A" w:rsidRPr="002004CF" w:rsidRDefault="0019093A" w:rsidP="00E1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A1D6C" w:rsidRPr="00015EC6" w:rsidRDefault="009A1D6C" w:rsidP="009A1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6B83" w:rsidRDefault="009A1D6C" w:rsidP="003F6557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  <w:r w:rsidRPr="00015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15EC6">
        <w:rPr>
          <w:rFonts w:ascii="Times New Roman" w:hAnsi="Times New Roman" w:cs="Times New Roman"/>
          <w:sz w:val="28"/>
          <w:szCs w:val="28"/>
          <w:lang w:val="kk-KZ"/>
        </w:rPr>
        <w:t xml:space="preserve">Ответственным за реализацию вышеуказнных мероприятий является ГУ «Аппарат акима </w:t>
      </w:r>
      <w:r w:rsidR="00F76EC8">
        <w:rPr>
          <w:rFonts w:ascii="Times New Roman" w:hAnsi="Times New Roman" w:cs="Times New Roman"/>
          <w:sz w:val="28"/>
          <w:szCs w:val="28"/>
          <w:lang w:val="kk-KZ"/>
        </w:rPr>
        <w:t>Жалтырского сельского округа Астраханского района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sectPr w:rsidR="00BC6B83" w:rsidSect="0055010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0A" w:rsidRDefault="0091670A" w:rsidP="00337363">
      <w:pPr>
        <w:spacing w:after="0" w:line="240" w:lineRule="auto"/>
      </w:pPr>
      <w:r>
        <w:separator/>
      </w:r>
    </w:p>
  </w:endnote>
  <w:endnote w:type="continuationSeparator" w:id="1">
    <w:p w:rsidR="0091670A" w:rsidRDefault="0091670A" w:rsidP="0033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E6" w:rsidRDefault="00D549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0A" w:rsidRDefault="0091670A" w:rsidP="00337363">
      <w:pPr>
        <w:spacing w:after="0" w:line="240" w:lineRule="auto"/>
      </w:pPr>
      <w:r>
        <w:separator/>
      </w:r>
    </w:p>
  </w:footnote>
  <w:footnote w:type="continuationSeparator" w:id="1">
    <w:p w:rsidR="0091670A" w:rsidRDefault="0091670A" w:rsidP="00337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123668A"/>
    <w:multiLevelType w:val="hybridMultilevel"/>
    <w:tmpl w:val="D4905464"/>
    <w:lvl w:ilvl="0" w:tplc="45FAEF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493B76"/>
    <w:multiLevelType w:val="hybridMultilevel"/>
    <w:tmpl w:val="9DEE235C"/>
    <w:lvl w:ilvl="0" w:tplc="FB36105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A1D6C"/>
    <w:rsid w:val="000113E6"/>
    <w:rsid w:val="00017320"/>
    <w:rsid w:val="000358E8"/>
    <w:rsid w:val="000E6CDF"/>
    <w:rsid w:val="00121306"/>
    <w:rsid w:val="0019093A"/>
    <w:rsid w:val="00290D6E"/>
    <w:rsid w:val="002B0193"/>
    <w:rsid w:val="002C2EA6"/>
    <w:rsid w:val="002F05E3"/>
    <w:rsid w:val="002F639C"/>
    <w:rsid w:val="002F704B"/>
    <w:rsid w:val="00303408"/>
    <w:rsid w:val="00337363"/>
    <w:rsid w:val="00395865"/>
    <w:rsid w:val="003A4DA8"/>
    <w:rsid w:val="003B256E"/>
    <w:rsid w:val="003C74D8"/>
    <w:rsid w:val="003D6CDD"/>
    <w:rsid w:val="003F034E"/>
    <w:rsid w:val="003F6557"/>
    <w:rsid w:val="00400C82"/>
    <w:rsid w:val="004027AA"/>
    <w:rsid w:val="00416591"/>
    <w:rsid w:val="0044065D"/>
    <w:rsid w:val="004623EE"/>
    <w:rsid w:val="004907B4"/>
    <w:rsid w:val="004A24C7"/>
    <w:rsid w:val="004E2CD9"/>
    <w:rsid w:val="004E5C36"/>
    <w:rsid w:val="0055010B"/>
    <w:rsid w:val="00552CDD"/>
    <w:rsid w:val="00555191"/>
    <w:rsid w:val="00557111"/>
    <w:rsid w:val="00560311"/>
    <w:rsid w:val="00567B5A"/>
    <w:rsid w:val="005C4C2A"/>
    <w:rsid w:val="00601DBF"/>
    <w:rsid w:val="006215A7"/>
    <w:rsid w:val="00697CEB"/>
    <w:rsid w:val="006C1725"/>
    <w:rsid w:val="006D4404"/>
    <w:rsid w:val="006F783F"/>
    <w:rsid w:val="00701980"/>
    <w:rsid w:val="00741094"/>
    <w:rsid w:val="0076468C"/>
    <w:rsid w:val="007F7E2C"/>
    <w:rsid w:val="008035A9"/>
    <w:rsid w:val="008300C1"/>
    <w:rsid w:val="00855753"/>
    <w:rsid w:val="00870525"/>
    <w:rsid w:val="00872BCF"/>
    <w:rsid w:val="008A1C2F"/>
    <w:rsid w:val="008E79E3"/>
    <w:rsid w:val="00913923"/>
    <w:rsid w:val="0091670A"/>
    <w:rsid w:val="00956453"/>
    <w:rsid w:val="009960E5"/>
    <w:rsid w:val="009A1D6C"/>
    <w:rsid w:val="009D732A"/>
    <w:rsid w:val="00AA028B"/>
    <w:rsid w:val="00AA66E1"/>
    <w:rsid w:val="00AB0AB4"/>
    <w:rsid w:val="00B16FD2"/>
    <w:rsid w:val="00B342B9"/>
    <w:rsid w:val="00B6044C"/>
    <w:rsid w:val="00BC6B83"/>
    <w:rsid w:val="00C035F1"/>
    <w:rsid w:val="00C36B61"/>
    <w:rsid w:val="00C84D00"/>
    <w:rsid w:val="00CB45F0"/>
    <w:rsid w:val="00CB5055"/>
    <w:rsid w:val="00CC375C"/>
    <w:rsid w:val="00CF5AD0"/>
    <w:rsid w:val="00D103CE"/>
    <w:rsid w:val="00D40674"/>
    <w:rsid w:val="00D415E4"/>
    <w:rsid w:val="00D549E6"/>
    <w:rsid w:val="00E1566E"/>
    <w:rsid w:val="00E35A3F"/>
    <w:rsid w:val="00E47231"/>
    <w:rsid w:val="00E564D0"/>
    <w:rsid w:val="00E85CF7"/>
    <w:rsid w:val="00E91C4F"/>
    <w:rsid w:val="00E93800"/>
    <w:rsid w:val="00F153C3"/>
    <w:rsid w:val="00F714A3"/>
    <w:rsid w:val="00F76EC8"/>
    <w:rsid w:val="00FC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6C"/>
  </w:style>
  <w:style w:type="paragraph" w:styleId="1">
    <w:name w:val="heading 1"/>
    <w:basedOn w:val="a"/>
    <w:next w:val="a"/>
    <w:link w:val="10"/>
    <w:qFormat/>
    <w:rsid w:val="009564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9A1D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A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D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0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363"/>
  </w:style>
  <w:style w:type="paragraph" w:styleId="a9">
    <w:name w:val="footer"/>
    <w:basedOn w:val="a"/>
    <w:link w:val="aa"/>
    <w:uiPriority w:val="99"/>
    <w:unhideWhenUsed/>
    <w:rsid w:val="003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363"/>
  </w:style>
  <w:style w:type="paragraph" w:styleId="ab">
    <w:name w:val="No Spacing"/>
    <w:uiPriority w:val="99"/>
    <w:qFormat/>
    <w:rsid w:val="004907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95645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0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03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D4D54-8244-481F-8570-73521263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</cp:revision>
  <cp:lastPrinted>2019-10-02T09:15:00Z</cp:lastPrinted>
  <dcterms:created xsi:type="dcterms:W3CDTF">2019-10-02T09:23:00Z</dcterms:created>
  <dcterms:modified xsi:type="dcterms:W3CDTF">2019-10-03T09:06:00Z</dcterms:modified>
</cp:coreProperties>
</file>