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37363" w:rsidTr="00337363">
        <w:tc>
          <w:tcPr>
            <w:tcW w:w="9571" w:type="dxa"/>
            <w:shd w:val="clear" w:color="auto" w:fill="auto"/>
          </w:tcPr>
          <w:p w:rsidR="00337363" w:rsidRPr="00337363" w:rsidRDefault="00337363" w:rsidP="009A1D6C">
            <w:pPr>
              <w:keepNext/>
              <w:keepLines/>
              <w:tabs>
                <w:tab w:val="left" w:pos="-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9A1D6C" w:rsidRPr="00015EC6" w:rsidRDefault="009A1D6C" w:rsidP="009A1D6C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>Утверждена протоколом</w:t>
      </w:r>
    </w:p>
    <w:p w:rsidR="009A1D6C" w:rsidRPr="00015EC6" w:rsidRDefault="009A1D6C" w:rsidP="009A1D6C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 xml:space="preserve">собрания местного сообщества </w:t>
      </w:r>
      <w:r w:rsidR="00D90D2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t>ПРОГРАММА РАЗВИТИЯ МЕСТНОГО СООБЩЕСТВА</w:t>
      </w:r>
    </w:p>
    <w:p w:rsidR="009A1D6C" w:rsidRPr="00EC31FE" w:rsidRDefault="00D90D2B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Кызылжарского</w:t>
      </w:r>
      <w:r w:rsidR="009A1D6C" w:rsidRPr="00EC3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округа</w:t>
      </w: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EC6">
        <w:rPr>
          <w:rFonts w:ascii="Times New Roman" w:hAnsi="Times New Roman" w:cs="Times New Roman"/>
          <w:i/>
          <w:sz w:val="28"/>
          <w:szCs w:val="28"/>
        </w:rPr>
        <w:t xml:space="preserve">(наименование города районного значения, села, поселка, сельского округа </w:t>
      </w:r>
    </w:p>
    <w:p w:rsidR="009A1D6C" w:rsidRPr="00EC31FE" w:rsidRDefault="00D90D2B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Астраханского</w:t>
      </w:r>
      <w:r w:rsidR="009A1D6C" w:rsidRPr="00EC3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Акмолинской области</w:t>
      </w: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i/>
          <w:sz w:val="28"/>
          <w:szCs w:val="28"/>
        </w:rPr>
        <w:t>(наименование района и области)</w:t>
      </w: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Pr="00015EC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Default="009A1D6C" w:rsidP="009A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>Разработчик: ГУ «Аппарат акима</w:t>
      </w:r>
      <w:r w:rsidR="00D90D2B">
        <w:rPr>
          <w:rFonts w:ascii="Times New Roman" w:hAnsi="Times New Roman" w:cs="Times New Roman"/>
          <w:sz w:val="28"/>
          <w:szCs w:val="28"/>
        </w:rPr>
        <w:t>Кызылжарского</w:t>
      </w:r>
    </w:p>
    <w:p w:rsidR="009A1D6C" w:rsidRPr="00015EC6" w:rsidRDefault="009A1D6C" w:rsidP="009A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округа </w:t>
      </w:r>
      <w:r w:rsidR="00D90D2B">
        <w:rPr>
          <w:rFonts w:ascii="Times New Roman" w:hAnsi="Times New Roman" w:cs="Times New Roman"/>
          <w:sz w:val="28"/>
          <w:szCs w:val="28"/>
        </w:rPr>
        <w:t>Астраханского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Акмолинской области</w:t>
      </w:r>
      <w:r w:rsidRPr="00015EC6">
        <w:rPr>
          <w:rFonts w:ascii="Times New Roman" w:hAnsi="Times New Roman" w:cs="Times New Roman"/>
          <w:sz w:val="28"/>
          <w:szCs w:val="28"/>
        </w:rPr>
        <w:t>»</w:t>
      </w:r>
    </w:p>
    <w:p w:rsidR="009A1D6C" w:rsidRPr="00015EC6" w:rsidRDefault="009A1D6C" w:rsidP="009A1D6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br w:type="page"/>
      </w:r>
    </w:p>
    <w:p w:rsidR="009A1D6C" w:rsidRPr="00015EC6" w:rsidRDefault="009A1D6C" w:rsidP="009A1D6C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lastRenderedPageBreak/>
        <w:t>ОБЩЕЕ ОПИСАНИЕ</w:t>
      </w:r>
    </w:p>
    <w:p w:rsidR="009A1D6C" w:rsidRPr="00015EC6" w:rsidRDefault="009A1D6C" w:rsidP="009A1D6C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229"/>
      </w:tblGrid>
      <w:tr w:rsidR="009A1D6C" w:rsidRPr="00015EC6" w:rsidTr="00C0787D">
        <w:tc>
          <w:tcPr>
            <w:tcW w:w="2694" w:type="dxa"/>
          </w:tcPr>
          <w:p w:rsidR="009A1D6C" w:rsidRPr="00015EC6" w:rsidRDefault="009A1D6C" w:rsidP="00C078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9A1D6C" w:rsidRPr="00015EC6" w:rsidRDefault="009A1D6C" w:rsidP="00C0787D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 w:rsidR="00D90D2B">
              <w:rPr>
                <w:rFonts w:ascii="Times New Roman" w:hAnsi="Times New Roman" w:cs="Times New Roman"/>
                <w:sz w:val="28"/>
                <w:szCs w:val="28"/>
              </w:rPr>
              <w:t>Кызылжарского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округа </w:t>
            </w:r>
            <w:r w:rsidR="00D90D2B">
              <w:rPr>
                <w:rFonts w:ascii="Times New Roman" w:hAnsi="Times New Roman" w:cs="Times New Roman"/>
                <w:sz w:val="28"/>
                <w:szCs w:val="28"/>
              </w:rPr>
              <w:t>Астраханского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A1D6C" w:rsidRPr="00015EC6" w:rsidRDefault="009A1D6C" w:rsidP="00C0787D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D6C" w:rsidRPr="00015EC6" w:rsidTr="00C0787D">
        <w:tc>
          <w:tcPr>
            <w:tcW w:w="2694" w:type="dxa"/>
          </w:tcPr>
          <w:p w:rsidR="009A1D6C" w:rsidRPr="00015EC6" w:rsidRDefault="009A1D6C" w:rsidP="00C078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города районного значения, села, поселка, сельского округа</w:t>
            </w:r>
          </w:p>
        </w:tc>
        <w:tc>
          <w:tcPr>
            <w:tcW w:w="7229" w:type="dxa"/>
          </w:tcPr>
          <w:p w:rsidR="009A1D6C" w:rsidRDefault="009A1D6C" w:rsidP="00C07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период </w:t>
            </w: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образования</w:t>
            </w: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города районного значения, села, поселка, сельского округа;</w:t>
            </w:r>
          </w:p>
          <w:p w:rsidR="009A1D6C" w:rsidRPr="00EC31FE" w:rsidRDefault="00694236" w:rsidP="00C0787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Кызылжарский </w:t>
            </w:r>
            <w:r w:rsidR="009A1D6C"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сельский округ был образован в 19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98 </w:t>
            </w:r>
            <w:r w:rsidR="009A1D6C"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году</w:t>
            </w:r>
            <w:r w:rsidR="009A1D6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на базе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Краснооктябрьского</w:t>
            </w:r>
            <w:r w:rsidR="009A1D6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сельского совета</w:t>
            </w:r>
          </w:p>
          <w:p w:rsidR="009A1D6C" w:rsidRDefault="009A1D6C" w:rsidP="00C07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численность населения</w:t>
            </w:r>
            <w:r w:rsidRPr="00015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9A1D6C" w:rsidRDefault="009A1D6C" w:rsidP="00C0787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Численность населения на 1 января 2019 года составляет 1</w:t>
            </w:r>
            <w:r w:rsidR="0069423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370 человек</w:t>
            </w:r>
          </w:p>
          <w:p w:rsidR="009A1D6C" w:rsidRDefault="009A1D6C" w:rsidP="00C07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- количество и наименование сел, которые входят в состав </w:t>
            </w:r>
            <w:r w:rsidRPr="00193E1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сельского округа</w:t>
            </w:r>
            <w:r w:rsidRPr="00015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9A1D6C" w:rsidRPr="00EC31FE" w:rsidRDefault="009A1D6C" w:rsidP="00C0787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В состав сельского округа входят </w:t>
            </w:r>
            <w:r w:rsidR="0069423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села: село </w:t>
            </w:r>
            <w:r w:rsidR="0069423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Жана-Турмыс, село Акимовка и Оксановка.</w:t>
            </w:r>
          </w:p>
          <w:p w:rsidR="009A1D6C" w:rsidRDefault="00B944CA" w:rsidP="00C07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территория:</w:t>
            </w:r>
          </w:p>
          <w:p w:rsidR="00957E04" w:rsidRDefault="00957E04" w:rsidP="00C07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object w:dxaOrig="7470" w:dyaOrig="5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9.25pt;height:203.25pt" o:ole="">
                  <v:imagedata r:id="rId8" o:title=""/>
                </v:shape>
                <o:OLEObject Type="Embed" ProgID="PBrush" ShapeID="_x0000_i1025" DrawAspect="Content" ObjectID="_1631544603" r:id="rId9"/>
              </w:object>
            </w:r>
          </w:p>
          <w:p w:rsidR="009A1D6C" w:rsidRPr="00EC31FE" w:rsidRDefault="009A1D6C" w:rsidP="00C0787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Территория округа составляет </w:t>
            </w:r>
            <w:r w:rsidR="0069423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56915 гектаров</w:t>
            </w:r>
          </w:p>
          <w:p w:rsidR="009A1D6C" w:rsidRDefault="009A1D6C" w:rsidP="00C07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дата образования собрания местного сообщества и срок на который они делегированы;</w:t>
            </w:r>
          </w:p>
          <w:p w:rsidR="009A1D6C" w:rsidRPr="00EC31FE" w:rsidRDefault="009A1D6C" w:rsidP="00C07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Собрание местного сообщества избрано на раздельных сходах, сроком на 4 года.</w:t>
            </w:r>
          </w:p>
          <w:p w:rsidR="009A1D6C" w:rsidRDefault="009A1D6C" w:rsidP="00C0787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6813C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lastRenderedPageBreak/>
              <w:t>- количество членов собрания местного сообщества.</w:t>
            </w:r>
          </w:p>
          <w:p w:rsidR="009A1D6C" w:rsidRPr="006813CD" w:rsidRDefault="009A1D6C" w:rsidP="00C0787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Количество членов собрания местного сообщества составляет 1</w:t>
            </w:r>
            <w:r w:rsidR="0069423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человек.</w:t>
            </w:r>
          </w:p>
          <w:p w:rsidR="009A1D6C" w:rsidRPr="00015EC6" w:rsidRDefault="009A1D6C" w:rsidP="00C0787D">
            <w:pPr>
              <w:spacing w:line="240" w:lineRule="auto"/>
              <w:ind w:left="3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1D6C" w:rsidRPr="00015EC6" w:rsidRDefault="009A1D6C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15EC6">
        <w:rPr>
          <w:rFonts w:ascii="Times New Roman" w:hAnsi="Times New Roman" w:cs="Times New Roman"/>
          <w:b/>
          <w:sz w:val="28"/>
          <w:szCs w:val="28"/>
        </w:rPr>
        <w:t>. АНАЛИЗ ТЕКУЩЕЙ СИТУАЦИИ</w:t>
      </w:r>
    </w:p>
    <w:p w:rsidR="009A1D6C" w:rsidRPr="00015EC6" w:rsidRDefault="009A1D6C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t xml:space="preserve">2.1 Развитие </w:t>
      </w:r>
      <w:r w:rsidR="00C0787D">
        <w:rPr>
          <w:rFonts w:ascii="Times New Roman" w:hAnsi="Times New Roman" w:cs="Times New Roman"/>
          <w:b/>
          <w:sz w:val="28"/>
          <w:szCs w:val="28"/>
        </w:rPr>
        <w:t>Кызылжарского</w:t>
      </w:r>
      <w:r w:rsidRPr="00015EC6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  <w:r w:rsidR="00957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87D">
        <w:rPr>
          <w:rFonts w:ascii="Times New Roman" w:hAnsi="Times New Roman" w:cs="Times New Roman"/>
          <w:b/>
          <w:sz w:val="28"/>
          <w:szCs w:val="28"/>
        </w:rPr>
        <w:t>Астраханского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Акмолинской области</w:t>
      </w:r>
    </w:p>
    <w:p w:rsidR="009A1D6C" w:rsidRPr="00015EC6" w:rsidRDefault="009A1D6C" w:rsidP="009A1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9A1D6C" w:rsidRPr="00015EC6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Программа развития местного сообщества на </w:t>
      </w:r>
      <w:r>
        <w:rPr>
          <w:rFonts w:ascii="Times New Roman" w:hAnsi="Times New Roman" w:cs="Times New Roman"/>
          <w:sz w:val="28"/>
          <w:szCs w:val="28"/>
          <w:lang w:val="kk-KZ"/>
        </w:rPr>
        <w:t>2020-2022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годы (далее - Программа) предусмотрена для обеспечения благоприятных условий для сельского населения и жителей близлежащих населенных пунктов </w:t>
      </w:r>
      <w:r w:rsidR="00C0787D">
        <w:rPr>
          <w:rFonts w:ascii="Times New Roman" w:hAnsi="Times New Roman" w:cs="Times New Roman"/>
          <w:sz w:val="28"/>
          <w:szCs w:val="28"/>
          <w:lang w:val="kk-KZ"/>
        </w:rPr>
        <w:t>Кызылж</w:t>
      </w:r>
      <w:r w:rsidR="00B944CA">
        <w:rPr>
          <w:rFonts w:ascii="Times New Roman" w:hAnsi="Times New Roman" w:cs="Times New Roman"/>
          <w:sz w:val="28"/>
          <w:szCs w:val="28"/>
          <w:lang w:val="kk-KZ"/>
        </w:rPr>
        <w:t xml:space="preserve">арского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сельского округа.</w:t>
      </w: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Население на 1 января 2019 года составляет 1</w:t>
      </w:r>
      <w:r w:rsidR="004A270A">
        <w:rPr>
          <w:rFonts w:ascii="Times New Roman" w:hAnsi="Times New Roman" w:cs="Times New Roman"/>
          <w:sz w:val="28"/>
          <w:szCs w:val="28"/>
          <w:lang w:val="kk-KZ"/>
        </w:rPr>
        <w:t>378</w:t>
      </w:r>
      <w:bookmarkStart w:id="0" w:name="_GoBack"/>
      <w:bookmarkEnd w:id="0"/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696"/>
        <w:gridCol w:w="1289"/>
        <w:gridCol w:w="1134"/>
        <w:gridCol w:w="1134"/>
        <w:gridCol w:w="993"/>
        <w:gridCol w:w="1134"/>
        <w:gridCol w:w="992"/>
        <w:gridCol w:w="992"/>
        <w:gridCol w:w="992"/>
        <w:gridCol w:w="1418"/>
      </w:tblGrid>
      <w:tr w:rsidR="00C0787D" w:rsidRPr="00130555" w:rsidTr="00C0787D">
        <w:tc>
          <w:tcPr>
            <w:tcW w:w="696" w:type="dxa"/>
          </w:tcPr>
          <w:p w:rsidR="00C0787D" w:rsidRPr="00C0787D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8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289" w:type="dxa"/>
          </w:tcPr>
          <w:p w:rsidR="00C0787D" w:rsidRPr="00C0787D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8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</w:t>
            </w:r>
          </w:p>
          <w:p w:rsidR="00C0787D" w:rsidRPr="00C0787D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8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ность населения на 1 января</w:t>
            </w:r>
          </w:p>
        </w:tc>
        <w:tc>
          <w:tcPr>
            <w:tcW w:w="1134" w:type="dxa"/>
          </w:tcPr>
          <w:p w:rsidR="00C0787D" w:rsidRPr="00C0787D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8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с.Жана-Турмыс</w:t>
            </w:r>
          </w:p>
        </w:tc>
        <w:tc>
          <w:tcPr>
            <w:tcW w:w="1134" w:type="dxa"/>
          </w:tcPr>
          <w:p w:rsidR="00C0787D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8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с.Аки</w:t>
            </w:r>
          </w:p>
          <w:p w:rsidR="00C0787D" w:rsidRPr="00C0787D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8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мовка</w:t>
            </w:r>
          </w:p>
        </w:tc>
        <w:tc>
          <w:tcPr>
            <w:tcW w:w="993" w:type="dxa"/>
          </w:tcPr>
          <w:p w:rsidR="00C0787D" w:rsidRPr="00C0787D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8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Оксановка</w:t>
            </w:r>
          </w:p>
        </w:tc>
        <w:tc>
          <w:tcPr>
            <w:tcW w:w="1134" w:type="dxa"/>
          </w:tcPr>
          <w:p w:rsidR="00C0787D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8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</w:t>
            </w:r>
          </w:p>
          <w:p w:rsidR="00C0787D" w:rsidRPr="00C0787D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8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лось</w:t>
            </w:r>
          </w:p>
        </w:tc>
        <w:tc>
          <w:tcPr>
            <w:tcW w:w="992" w:type="dxa"/>
          </w:tcPr>
          <w:p w:rsidR="00C0787D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8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Умер</w:t>
            </w:r>
          </w:p>
          <w:p w:rsidR="00C0787D" w:rsidRPr="00C0787D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8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</w:t>
            </w:r>
          </w:p>
        </w:tc>
        <w:tc>
          <w:tcPr>
            <w:tcW w:w="992" w:type="dxa"/>
          </w:tcPr>
          <w:p w:rsidR="00C0787D" w:rsidRPr="00C0787D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8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Прибыло</w:t>
            </w:r>
          </w:p>
        </w:tc>
        <w:tc>
          <w:tcPr>
            <w:tcW w:w="992" w:type="dxa"/>
          </w:tcPr>
          <w:p w:rsidR="00C0787D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8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Выбы</w:t>
            </w:r>
          </w:p>
          <w:p w:rsidR="00C0787D" w:rsidRPr="00C0787D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8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</w:t>
            </w:r>
          </w:p>
        </w:tc>
        <w:tc>
          <w:tcPr>
            <w:tcW w:w="1418" w:type="dxa"/>
          </w:tcPr>
          <w:p w:rsidR="00C0787D" w:rsidRPr="00C0787D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8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Сальдо миграции</w:t>
            </w:r>
          </w:p>
        </w:tc>
      </w:tr>
      <w:tr w:rsidR="00C0787D" w:rsidRPr="00130555" w:rsidTr="00C0787D">
        <w:tc>
          <w:tcPr>
            <w:tcW w:w="696" w:type="dxa"/>
          </w:tcPr>
          <w:p w:rsidR="00C0787D" w:rsidRPr="00130555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289" w:type="dxa"/>
          </w:tcPr>
          <w:p w:rsidR="00C0787D" w:rsidRPr="00130555" w:rsidRDefault="00A274B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1422</w:t>
            </w:r>
          </w:p>
        </w:tc>
        <w:tc>
          <w:tcPr>
            <w:tcW w:w="1134" w:type="dxa"/>
          </w:tcPr>
          <w:p w:rsidR="00C0787D" w:rsidRPr="00130555" w:rsidRDefault="00A274B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795</w:t>
            </w:r>
          </w:p>
        </w:tc>
        <w:tc>
          <w:tcPr>
            <w:tcW w:w="1134" w:type="dxa"/>
          </w:tcPr>
          <w:p w:rsidR="00C0787D" w:rsidRPr="00130555" w:rsidRDefault="00A274B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295</w:t>
            </w:r>
          </w:p>
        </w:tc>
        <w:tc>
          <w:tcPr>
            <w:tcW w:w="993" w:type="dxa"/>
          </w:tcPr>
          <w:p w:rsidR="00C0787D" w:rsidRPr="00130555" w:rsidRDefault="00A274B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</w:t>
            </w:r>
          </w:p>
        </w:tc>
        <w:tc>
          <w:tcPr>
            <w:tcW w:w="1134" w:type="dxa"/>
          </w:tcPr>
          <w:p w:rsidR="00C0787D" w:rsidRPr="00130555" w:rsidRDefault="00A274B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</w:tcPr>
          <w:p w:rsidR="00C0787D" w:rsidRPr="00130555" w:rsidRDefault="00A274B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2" w:type="dxa"/>
          </w:tcPr>
          <w:p w:rsidR="00C0787D" w:rsidRPr="00130555" w:rsidRDefault="008C651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C0787D" w:rsidRPr="00130555" w:rsidRDefault="008C651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C0787D" w:rsidRPr="00130555" w:rsidRDefault="00C0787D" w:rsidP="008C65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 w:rsidR="008C6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C0787D" w:rsidRPr="00130555" w:rsidTr="00C0787D">
        <w:tc>
          <w:tcPr>
            <w:tcW w:w="696" w:type="dxa"/>
          </w:tcPr>
          <w:p w:rsidR="00C0787D" w:rsidRPr="00130555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289" w:type="dxa"/>
          </w:tcPr>
          <w:p w:rsidR="00C0787D" w:rsidRPr="00130555" w:rsidRDefault="00A274B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1417</w:t>
            </w:r>
          </w:p>
        </w:tc>
        <w:tc>
          <w:tcPr>
            <w:tcW w:w="1134" w:type="dxa"/>
          </w:tcPr>
          <w:p w:rsidR="00C0787D" w:rsidRPr="00130555" w:rsidRDefault="00A274B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790</w:t>
            </w:r>
          </w:p>
        </w:tc>
        <w:tc>
          <w:tcPr>
            <w:tcW w:w="1134" w:type="dxa"/>
          </w:tcPr>
          <w:p w:rsidR="00C0787D" w:rsidRPr="00130555" w:rsidRDefault="00A274B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295</w:t>
            </w:r>
          </w:p>
        </w:tc>
        <w:tc>
          <w:tcPr>
            <w:tcW w:w="993" w:type="dxa"/>
          </w:tcPr>
          <w:p w:rsidR="00C0787D" w:rsidRPr="00130555" w:rsidRDefault="00A274B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</w:t>
            </w:r>
          </w:p>
        </w:tc>
        <w:tc>
          <w:tcPr>
            <w:tcW w:w="1134" w:type="dxa"/>
          </w:tcPr>
          <w:p w:rsidR="00C0787D" w:rsidRPr="00130555" w:rsidRDefault="008C651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C0787D" w:rsidRPr="00130555" w:rsidRDefault="008C651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C0787D" w:rsidRPr="00130555" w:rsidRDefault="008C651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C0787D" w:rsidRPr="00130555" w:rsidRDefault="008C651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418" w:type="dxa"/>
          </w:tcPr>
          <w:p w:rsidR="00C0787D" w:rsidRDefault="008C651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-15</w:t>
            </w:r>
          </w:p>
        </w:tc>
      </w:tr>
      <w:tr w:rsidR="00C0787D" w:rsidRPr="00130555" w:rsidTr="00C0787D">
        <w:tc>
          <w:tcPr>
            <w:tcW w:w="696" w:type="dxa"/>
          </w:tcPr>
          <w:p w:rsidR="00C0787D" w:rsidRPr="00130555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289" w:type="dxa"/>
          </w:tcPr>
          <w:p w:rsidR="00C0787D" w:rsidRPr="00130555" w:rsidRDefault="00F97289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1385</w:t>
            </w:r>
          </w:p>
        </w:tc>
        <w:tc>
          <w:tcPr>
            <w:tcW w:w="1134" w:type="dxa"/>
          </w:tcPr>
          <w:p w:rsidR="00C0787D" w:rsidRPr="00130555" w:rsidRDefault="00F97289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753</w:t>
            </w:r>
          </w:p>
        </w:tc>
        <w:tc>
          <w:tcPr>
            <w:tcW w:w="1134" w:type="dxa"/>
          </w:tcPr>
          <w:p w:rsidR="00C0787D" w:rsidRPr="00130555" w:rsidRDefault="00F97289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288</w:t>
            </w:r>
          </w:p>
        </w:tc>
        <w:tc>
          <w:tcPr>
            <w:tcW w:w="993" w:type="dxa"/>
          </w:tcPr>
          <w:p w:rsidR="00C0787D" w:rsidRPr="00130555" w:rsidRDefault="00F97289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344</w:t>
            </w:r>
          </w:p>
        </w:tc>
        <w:tc>
          <w:tcPr>
            <w:tcW w:w="1134" w:type="dxa"/>
          </w:tcPr>
          <w:p w:rsidR="00C0787D" w:rsidRPr="00130555" w:rsidRDefault="00F97289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</w:tcPr>
          <w:p w:rsidR="00C0787D" w:rsidRPr="00130555" w:rsidRDefault="00F97289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C0787D" w:rsidRPr="00130555" w:rsidRDefault="00F97289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C0787D" w:rsidRPr="00130555" w:rsidRDefault="00F97289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</w:tcPr>
          <w:p w:rsidR="00C0787D" w:rsidRDefault="00F97289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+8</w:t>
            </w:r>
          </w:p>
        </w:tc>
      </w:tr>
      <w:tr w:rsidR="00C0787D" w:rsidRPr="00130555" w:rsidTr="00C0787D">
        <w:tc>
          <w:tcPr>
            <w:tcW w:w="696" w:type="dxa"/>
          </w:tcPr>
          <w:p w:rsidR="00C0787D" w:rsidRPr="00130555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1289" w:type="dxa"/>
          </w:tcPr>
          <w:p w:rsidR="00C0787D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1380</w:t>
            </w:r>
          </w:p>
        </w:tc>
        <w:tc>
          <w:tcPr>
            <w:tcW w:w="1134" w:type="dxa"/>
          </w:tcPr>
          <w:p w:rsidR="00C0787D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743</w:t>
            </w:r>
          </w:p>
        </w:tc>
        <w:tc>
          <w:tcPr>
            <w:tcW w:w="1134" w:type="dxa"/>
          </w:tcPr>
          <w:p w:rsidR="00C0787D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</w:t>
            </w:r>
          </w:p>
        </w:tc>
        <w:tc>
          <w:tcPr>
            <w:tcW w:w="993" w:type="dxa"/>
          </w:tcPr>
          <w:p w:rsidR="00C0787D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347</w:t>
            </w:r>
          </w:p>
        </w:tc>
        <w:tc>
          <w:tcPr>
            <w:tcW w:w="1134" w:type="dxa"/>
          </w:tcPr>
          <w:p w:rsidR="00C0787D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C0787D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C0787D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C0787D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</w:tcPr>
          <w:p w:rsidR="00C0787D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+8</w:t>
            </w:r>
          </w:p>
        </w:tc>
      </w:tr>
      <w:tr w:rsidR="00C0787D" w:rsidRPr="00130555" w:rsidTr="00C0787D">
        <w:tc>
          <w:tcPr>
            <w:tcW w:w="696" w:type="dxa"/>
          </w:tcPr>
          <w:p w:rsidR="00C0787D" w:rsidRPr="00130555" w:rsidRDefault="00C0787D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289" w:type="dxa"/>
          </w:tcPr>
          <w:p w:rsidR="00C0787D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1378</w:t>
            </w:r>
          </w:p>
        </w:tc>
        <w:tc>
          <w:tcPr>
            <w:tcW w:w="1134" w:type="dxa"/>
          </w:tcPr>
          <w:p w:rsidR="00C0787D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</w:t>
            </w:r>
          </w:p>
        </w:tc>
        <w:tc>
          <w:tcPr>
            <w:tcW w:w="1134" w:type="dxa"/>
          </w:tcPr>
          <w:p w:rsidR="00C0787D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293</w:t>
            </w:r>
          </w:p>
        </w:tc>
        <w:tc>
          <w:tcPr>
            <w:tcW w:w="993" w:type="dxa"/>
          </w:tcPr>
          <w:p w:rsidR="00C0787D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346</w:t>
            </w:r>
          </w:p>
        </w:tc>
        <w:tc>
          <w:tcPr>
            <w:tcW w:w="1134" w:type="dxa"/>
          </w:tcPr>
          <w:p w:rsidR="00C0787D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92" w:type="dxa"/>
          </w:tcPr>
          <w:p w:rsidR="00C0787D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2" w:type="dxa"/>
          </w:tcPr>
          <w:p w:rsidR="00C0787D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2" w:type="dxa"/>
          </w:tcPr>
          <w:p w:rsidR="00C0787D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</w:tcPr>
          <w:p w:rsidR="00C0787D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+8</w:t>
            </w:r>
          </w:p>
        </w:tc>
      </w:tr>
    </w:tbl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Согласно данных за пятилетний период:</w:t>
      </w:r>
    </w:p>
    <w:p w:rsidR="009A1D6C" w:rsidRDefault="009A1D6C" w:rsidP="009A1D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Численность населения с 201</w:t>
      </w:r>
      <w:r w:rsidR="008C651B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снизилась на </w:t>
      </w:r>
      <w:r w:rsidR="008C651B">
        <w:rPr>
          <w:rFonts w:ascii="Times New Roman" w:hAnsi="Times New Roman" w:cs="Times New Roman"/>
          <w:sz w:val="28"/>
          <w:szCs w:val="28"/>
          <w:lang w:val="kk-KZ"/>
        </w:rPr>
        <w:t>44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="008C651B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что составляет </w:t>
      </w:r>
      <w:r w:rsidR="003B1693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%.</w:t>
      </w:r>
    </w:p>
    <w:p w:rsidR="009A1D6C" w:rsidRDefault="009A1D6C" w:rsidP="009A1D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Средняя рождаемость за данный период составляет 18 детей, смертность – 14 человек.</w:t>
      </w:r>
    </w:p>
    <w:p w:rsidR="009A1D6C" w:rsidRDefault="009A1D6C" w:rsidP="009A1D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Отрицательно Сальдо миграции за анализируемый период составило -</w:t>
      </w:r>
      <w:r w:rsidR="003B1693">
        <w:rPr>
          <w:rFonts w:ascii="Times New Roman" w:hAnsi="Times New Roman" w:cs="Times New Roman"/>
          <w:sz w:val="28"/>
          <w:szCs w:val="28"/>
          <w:lang w:val="kk-KZ"/>
        </w:rPr>
        <w:t>44</w:t>
      </w:r>
      <w:r>
        <w:rPr>
          <w:rFonts w:ascii="Times New Roman" w:hAnsi="Times New Roman" w:cs="Times New Roman"/>
          <w:sz w:val="28"/>
          <w:szCs w:val="28"/>
          <w:lang w:val="kk-KZ"/>
        </w:rPr>
        <w:t>, выбытие с территории сельского округа в основном за пределы Республики Казахстан, в страны ближнего зарубежья, часть по области, по Казахстану.</w:t>
      </w:r>
    </w:p>
    <w:p w:rsidR="009A1D6C" w:rsidRPr="00EA6894" w:rsidRDefault="009A1D6C" w:rsidP="009A1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894">
        <w:rPr>
          <w:rFonts w:ascii="Times New Roman" w:hAnsi="Times New Roman" w:cs="Times New Roman"/>
          <w:sz w:val="28"/>
          <w:szCs w:val="28"/>
          <w:lang w:val="kk-KZ"/>
        </w:rPr>
        <w:t>Одним из основных причин переезда населения называется возвращение на этническ</w:t>
      </w:r>
      <w:r w:rsidR="003B1693">
        <w:rPr>
          <w:rFonts w:ascii="Times New Roman" w:hAnsi="Times New Roman" w:cs="Times New Roman"/>
          <w:sz w:val="28"/>
          <w:szCs w:val="28"/>
          <w:lang w:val="kk-KZ"/>
        </w:rPr>
        <w:t>ую родину: в Россию, в Германию</w:t>
      </w:r>
      <w:r w:rsidRPr="00EA6894">
        <w:rPr>
          <w:rFonts w:ascii="Times New Roman" w:hAnsi="Times New Roman" w:cs="Times New Roman"/>
          <w:sz w:val="28"/>
          <w:szCs w:val="28"/>
          <w:lang w:val="kk-KZ"/>
        </w:rPr>
        <w:t>. Миграция молодежи связана с поиском работы или на учебу проходит в основном в соседние области Казахстана и Россию.</w:t>
      </w:r>
    </w:p>
    <w:p w:rsidR="009A1D6C" w:rsidRDefault="009A1D6C" w:rsidP="009A1D6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75"/>
        <w:tblW w:w="0" w:type="auto"/>
        <w:tblLayout w:type="fixed"/>
        <w:tblLook w:val="04A0"/>
      </w:tblPr>
      <w:tblGrid>
        <w:gridCol w:w="696"/>
        <w:gridCol w:w="2198"/>
        <w:gridCol w:w="1029"/>
        <w:gridCol w:w="1005"/>
        <w:gridCol w:w="1510"/>
        <w:gridCol w:w="1041"/>
        <w:gridCol w:w="1134"/>
      </w:tblGrid>
      <w:tr w:rsidR="009A1D6C" w:rsidRPr="00130555" w:rsidTr="00C0787D">
        <w:tc>
          <w:tcPr>
            <w:tcW w:w="696" w:type="dxa"/>
          </w:tcPr>
          <w:p w:rsidR="009A1D6C" w:rsidRPr="00130555" w:rsidRDefault="009A1D6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2198" w:type="dxa"/>
          </w:tcPr>
          <w:p w:rsidR="009A1D6C" w:rsidRDefault="009A1D6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Численность экономически активного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</w:t>
            </w:r>
          </w:p>
          <w:p w:rsidR="009A1D6C" w:rsidRPr="00130555" w:rsidRDefault="009A1D6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января</w:t>
            </w:r>
          </w:p>
        </w:tc>
        <w:tc>
          <w:tcPr>
            <w:tcW w:w="1029" w:type="dxa"/>
          </w:tcPr>
          <w:p w:rsidR="009A1D6C" w:rsidRPr="00130555" w:rsidRDefault="009A1D6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занятые</w:t>
            </w:r>
          </w:p>
        </w:tc>
        <w:tc>
          <w:tcPr>
            <w:tcW w:w="1005" w:type="dxa"/>
          </w:tcPr>
          <w:p w:rsidR="009A1D6C" w:rsidRDefault="009A1D6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них само</w:t>
            </w:r>
          </w:p>
          <w:p w:rsidR="009A1D6C" w:rsidRPr="00130555" w:rsidRDefault="009A1D6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занятые</w:t>
            </w:r>
          </w:p>
        </w:tc>
        <w:tc>
          <w:tcPr>
            <w:tcW w:w="1510" w:type="dxa"/>
          </w:tcPr>
          <w:p w:rsidR="009A1D6C" w:rsidRPr="00130555" w:rsidRDefault="009A1D6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безработные</w:t>
            </w:r>
          </w:p>
        </w:tc>
        <w:tc>
          <w:tcPr>
            <w:tcW w:w="1041" w:type="dxa"/>
          </w:tcPr>
          <w:p w:rsidR="009A1D6C" w:rsidRDefault="009A1D6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Пенсио</w:t>
            </w:r>
          </w:p>
          <w:p w:rsidR="009A1D6C" w:rsidRPr="00130555" w:rsidRDefault="009A1D6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неры</w:t>
            </w:r>
          </w:p>
        </w:tc>
        <w:tc>
          <w:tcPr>
            <w:tcW w:w="1134" w:type="dxa"/>
          </w:tcPr>
          <w:p w:rsidR="009A1D6C" w:rsidRDefault="009A1D6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Молодежь от 16 до 30 лет</w:t>
            </w:r>
          </w:p>
        </w:tc>
      </w:tr>
      <w:tr w:rsidR="009A1D6C" w:rsidRPr="00130555" w:rsidTr="00C0787D">
        <w:tc>
          <w:tcPr>
            <w:tcW w:w="696" w:type="dxa"/>
          </w:tcPr>
          <w:p w:rsidR="009A1D6C" w:rsidRPr="00130555" w:rsidRDefault="009A1D6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2198" w:type="dxa"/>
          </w:tcPr>
          <w:p w:rsidR="009A1D6C" w:rsidRPr="00130555" w:rsidRDefault="00A274B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857</w:t>
            </w:r>
          </w:p>
        </w:tc>
        <w:tc>
          <w:tcPr>
            <w:tcW w:w="1029" w:type="dxa"/>
          </w:tcPr>
          <w:p w:rsidR="009A1D6C" w:rsidRPr="00130555" w:rsidRDefault="00A274B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641</w:t>
            </w:r>
          </w:p>
        </w:tc>
        <w:tc>
          <w:tcPr>
            <w:tcW w:w="1005" w:type="dxa"/>
          </w:tcPr>
          <w:p w:rsidR="009A1D6C" w:rsidRPr="00130555" w:rsidRDefault="003B1693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387</w:t>
            </w:r>
          </w:p>
        </w:tc>
        <w:tc>
          <w:tcPr>
            <w:tcW w:w="1510" w:type="dxa"/>
          </w:tcPr>
          <w:p w:rsidR="009A1D6C" w:rsidRPr="00130555" w:rsidRDefault="00A274B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41" w:type="dxa"/>
          </w:tcPr>
          <w:p w:rsidR="009A1D6C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</w:t>
            </w:r>
          </w:p>
        </w:tc>
        <w:tc>
          <w:tcPr>
            <w:tcW w:w="1134" w:type="dxa"/>
          </w:tcPr>
          <w:p w:rsidR="009A1D6C" w:rsidRDefault="003B1693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268</w:t>
            </w:r>
          </w:p>
        </w:tc>
      </w:tr>
      <w:tr w:rsidR="009A1D6C" w:rsidRPr="00130555" w:rsidTr="00C0787D">
        <w:tc>
          <w:tcPr>
            <w:tcW w:w="696" w:type="dxa"/>
          </w:tcPr>
          <w:p w:rsidR="009A1D6C" w:rsidRPr="00130555" w:rsidRDefault="009A1D6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2198" w:type="dxa"/>
          </w:tcPr>
          <w:p w:rsidR="009A1D6C" w:rsidRPr="00130555" w:rsidRDefault="00F97289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798</w:t>
            </w:r>
          </w:p>
        </w:tc>
        <w:tc>
          <w:tcPr>
            <w:tcW w:w="1029" w:type="dxa"/>
          </w:tcPr>
          <w:p w:rsidR="009A1D6C" w:rsidRPr="00130555" w:rsidRDefault="003B1693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</w:t>
            </w:r>
          </w:p>
        </w:tc>
        <w:tc>
          <w:tcPr>
            <w:tcW w:w="1005" w:type="dxa"/>
          </w:tcPr>
          <w:p w:rsidR="009A1D6C" w:rsidRPr="00130555" w:rsidRDefault="003B1693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345</w:t>
            </w:r>
          </w:p>
        </w:tc>
        <w:tc>
          <w:tcPr>
            <w:tcW w:w="1510" w:type="dxa"/>
          </w:tcPr>
          <w:p w:rsidR="009A1D6C" w:rsidRPr="00130555" w:rsidRDefault="00F97289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41" w:type="dxa"/>
          </w:tcPr>
          <w:p w:rsidR="009A1D6C" w:rsidRPr="00130555" w:rsidRDefault="00F97289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1134" w:type="dxa"/>
          </w:tcPr>
          <w:p w:rsidR="009A1D6C" w:rsidRDefault="00F97289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264</w:t>
            </w:r>
          </w:p>
        </w:tc>
      </w:tr>
      <w:tr w:rsidR="009A1D6C" w:rsidRPr="00130555" w:rsidTr="00C0787D">
        <w:tc>
          <w:tcPr>
            <w:tcW w:w="696" w:type="dxa"/>
          </w:tcPr>
          <w:p w:rsidR="009A1D6C" w:rsidRPr="00130555" w:rsidRDefault="009A1D6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2198" w:type="dxa"/>
          </w:tcPr>
          <w:p w:rsidR="009A1D6C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762</w:t>
            </w:r>
          </w:p>
        </w:tc>
        <w:tc>
          <w:tcPr>
            <w:tcW w:w="1029" w:type="dxa"/>
          </w:tcPr>
          <w:p w:rsidR="009A1D6C" w:rsidRPr="00130555" w:rsidRDefault="003B1693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527</w:t>
            </w:r>
          </w:p>
        </w:tc>
        <w:tc>
          <w:tcPr>
            <w:tcW w:w="1005" w:type="dxa"/>
          </w:tcPr>
          <w:p w:rsidR="009A1D6C" w:rsidRPr="00130555" w:rsidRDefault="003B1693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</w:t>
            </w:r>
          </w:p>
        </w:tc>
        <w:tc>
          <w:tcPr>
            <w:tcW w:w="1510" w:type="dxa"/>
          </w:tcPr>
          <w:p w:rsidR="009A1D6C" w:rsidRPr="00130555" w:rsidRDefault="008C651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041" w:type="dxa"/>
          </w:tcPr>
          <w:p w:rsidR="009A1D6C" w:rsidRPr="00130555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1134" w:type="dxa"/>
          </w:tcPr>
          <w:p w:rsidR="009A1D6C" w:rsidRDefault="00EF039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263</w:t>
            </w:r>
          </w:p>
        </w:tc>
      </w:tr>
      <w:tr w:rsidR="009A1D6C" w:rsidRPr="00130555" w:rsidTr="00C0787D">
        <w:tc>
          <w:tcPr>
            <w:tcW w:w="696" w:type="dxa"/>
          </w:tcPr>
          <w:p w:rsidR="009A1D6C" w:rsidRPr="00130555" w:rsidRDefault="009A1D6C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98" w:type="dxa"/>
          </w:tcPr>
          <w:p w:rsidR="009A1D6C" w:rsidRPr="00130555" w:rsidRDefault="008C651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</w:t>
            </w:r>
          </w:p>
        </w:tc>
        <w:tc>
          <w:tcPr>
            <w:tcW w:w="1029" w:type="dxa"/>
          </w:tcPr>
          <w:p w:rsidR="009A1D6C" w:rsidRPr="00130555" w:rsidRDefault="008C651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</w:t>
            </w:r>
          </w:p>
        </w:tc>
        <w:tc>
          <w:tcPr>
            <w:tcW w:w="1005" w:type="dxa"/>
          </w:tcPr>
          <w:p w:rsidR="009A1D6C" w:rsidRPr="00130555" w:rsidRDefault="008C651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262</w:t>
            </w:r>
          </w:p>
        </w:tc>
        <w:tc>
          <w:tcPr>
            <w:tcW w:w="1510" w:type="dxa"/>
          </w:tcPr>
          <w:p w:rsidR="009A1D6C" w:rsidRPr="00130555" w:rsidRDefault="008C651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41" w:type="dxa"/>
          </w:tcPr>
          <w:p w:rsidR="009A1D6C" w:rsidRPr="00130555" w:rsidRDefault="008C651B" w:rsidP="00C078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34" w:type="dxa"/>
          </w:tcPr>
          <w:p w:rsidR="009A1D6C" w:rsidRDefault="008C651B" w:rsidP="003B16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="003B16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9A1D6C" w:rsidRPr="001A2079" w:rsidRDefault="009A1D6C" w:rsidP="009A1D6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Численность экономически активного населения с 2016 года снизилась на 1</w:t>
      </w:r>
      <w:r w:rsidR="003B1693">
        <w:rPr>
          <w:rFonts w:ascii="Times New Roman" w:hAnsi="Times New Roman" w:cs="Times New Roman"/>
          <w:sz w:val="28"/>
          <w:szCs w:val="28"/>
          <w:lang w:val="kk-KZ"/>
        </w:rPr>
        <w:t>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человек,  количество пенсионеров в среднем </w:t>
      </w:r>
      <w:r w:rsidR="003B1693">
        <w:rPr>
          <w:rFonts w:ascii="Times New Roman" w:hAnsi="Times New Roman" w:cs="Times New Roman"/>
          <w:sz w:val="28"/>
          <w:szCs w:val="28"/>
          <w:lang w:val="kk-KZ"/>
        </w:rPr>
        <w:t>200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 Количество молодежи уменьшилось на </w:t>
      </w:r>
      <w:r w:rsidR="003B1693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 или на </w:t>
      </w:r>
      <w:r w:rsidR="003B1693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%. </w:t>
      </w: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Pr="001A59B7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59B7">
        <w:rPr>
          <w:rFonts w:ascii="Times New Roman" w:hAnsi="Times New Roman" w:cs="Times New Roman"/>
          <w:b/>
          <w:sz w:val="28"/>
          <w:szCs w:val="28"/>
          <w:lang w:val="kk-KZ"/>
        </w:rPr>
        <w:t>СЕЛЬСКОЕ ХОЗЯЙСТВО</w:t>
      </w: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По сельскому округу зарегистрировано </w:t>
      </w:r>
      <w:r w:rsidR="003B169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ТОО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3B1693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КХ</w:t>
      </w:r>
      <w:r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индивидуальных предпринимателей. </w:t>
      </w:r>
    </w:p>
    <w:p w:rsidR="009A1D6C" w:rsidRPr="003A15C8" w:rsidRDefault="009A1D6C" w:rsidP="009A1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-45" w:type="dxa"/>
        <w:tblLayout w:type="fixed"/>
        <w:tblLook w:val="04A0"/>
      </w:tblPr>
      <w:tblGrid>
        <w:gridCol w:w="437"/>
        <w:gridCol w:w="2693"/>
        <w:gridCol w:w="2410"/>
        <w:gridCol w:w="2835"/>
        <w:gridCol w:w="1701"/>
      </w:tblGrid>
      <w:tr w:rsidR="009A1D6C" w:rsidRPr="003A15C8" w:rsidTr="00C0787D">
        <w:trPr>
          <w:trHeight w:val="27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</w:tr>
      <w:tr w:rsidR="009A1D6C" w:rsidRPr="003A15C8" w:rsidTr="00C0787D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C0787D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3B1693" w:rsidP="003B1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«Фермер 2010</w:t>
            </w:r>
            <w:r w:rsidR="009A1D6C"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3B1693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Пельцер Валерий 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2404A2" w:rsidP="00240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11902 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93" w:rsidRPr="003A15C8" w:rsidTr="00C0787D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3" w:rsidRPr="003A15C8" w:rsidRDefault="003B1693" w:rsidP="00C0787D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3" w:rsidRDefault="003B1693" w:rsidP="003B1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«СХП Кызылжар»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3" w:rsidRDefault="003B1693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ИбраимбековЖанатЕсентаевич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3" w:rsidRPr="003A15C8" w:rsidRDefault="002404A2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3" w:rsidRDefault="003B1693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93" w:rsidRDefault="003B1693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93" w:rsidRPr="003A15C8" w:rsidTr="00C0787D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3" w:rsidRPr="003A15C8" w:rsidRDefault="003B1693" w:rsidP="00C0787D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3" w:rsidRDefault="003B1693" w:rsidP="003B1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Оксановка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3" w:rsidRPr="003B1693" w:rsidRDefault="003B1693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Кулакова Любовь Николаевна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3" w:rsidRPr="003A15C8" w:rsidRDefault="002404A2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 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3" w:rsidRDefault="003B1693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B1693" w:rsidRPr="003B1693" w:rsidRDefault="003B1693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1693" w:rsidRPr="003A15C8" w:rsidTr="00C0787D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3" w:rsidRPr="003A15C8" w:rsidRDefault="003B1693" w:rsidP="00C0787D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3" w:rsidRPr="003B1693" w:rsidRDefault="003B1693" w:rsidP="003B1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«Оксановка-1»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3" w:rsidRDefault="003B1693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Канапин Магауя Канапьянович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3" w:rsidRPr="003A15C8" w:rsidRDefault="002404A2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5709 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3" w:rsidRDefault="003B1693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1693" w:rsidRPr="003A15C8" w:rsidTr="00C0787D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3" w:rsidRPr="003A15C8" w:rsidRDefault="003B1693" w:rsidP="00C0787D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3" w:rsidRDefault="00E63766" w:rsidP="003B1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«Фирма Алмаз-Агро»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1693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Сагнаев Данияр Рашидович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3" w:rsidRPr="003A15C8" w:rsidRDefault="002404A2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 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693" w:rsidRDefault="003B1693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1D6C" w:rsidRPr="003A15C8" w:rsidTr="00C0787D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C0787D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E63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К-х «</w:t>
            </w:r>
            <w:r w:rsidR="00E63766">
              <w:rPr>
                <w:rFonts w:ascii="Times New Roman" w:hAnsi="Times New Roman" w:cs="Times New Roman"/>
                <w:sz w:val="24"/>
                <w:szCs w:val="24"/>
              </w:rPr>
              <w:t>Шаймерденов Р.М.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Шаймерденов Руслан Максутович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Default="00B944CA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8B3EA0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6C" w:rsidRPr="003A15C8" w:rsidTr="00C0787D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C0787D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E63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К-х «</w:t>
            </w:r>
            <w:r w:rsidR="00E63766">
              <w:rPr>
                <w:rFonts w:ascii="Times New Roman" w:hAnsi="Times New Roman" w:cs="Times New Roman"/>
                <w:sz w:val="24"/>
                <w:szCs w:val="24"/>
              </w:rPr>
              <w:t>Согумбаев Б.К.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Согумбаев Булат Какетович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Default="00B944CA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8B3EA0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6C" w:rsidRPr="003A15C8" w:rsidTr="00C0787D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C0787D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E63766" w:rsidP="00E63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К-х «Бибаев Е.К.</w:t>
            </w:r>
            <w:r w:rsidR="009A1D6C"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БибаевЕрсинКенжебаевич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8B3EA0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Растениеводство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- основной вид деятельности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сельхозпредприятий округа.ТОО «</w:t>
      </w:r>
      <w:r w:rsidR="00E63766">
        <w:rPr>
          <w:rFonts w:ascii="Times New Roman" w:hAnsi="Times New Roman" w:cs="Times New Roman"/>
          <w:sz w:val="28"/>
          <w:szCs w:val="28"/>
          <w:lang w:val="kk-KZ"/>
        </w:rPr>
        <w:t xml:space="preserve">Фермер-2010», ТОО «Оксановка-1» </w:t>
      </w:r>
      <w:r>
        <w:rPr>
          <w:rFonts w:ascii="Times New Roman" w:hAnsi="Times New Roman" w:cs="Times New Roman"/>
          <w:sz w:val="28"/>
          <w:szCs w:val="28"/>
          <w:lang w:val="kk-KZ"/>
        </w:rPr>
        <w:t>оснащены новой современной техникой. Остальные КХ работают на старой технике. Диверсификацию производства осуществляют также только ТОО  «</w:t>
      </w:r>
      <w:r w:rsidR="00E63766">
        <w:rPr>
          <w:rFonts w:ascii="Times New Roman" w:hAnsi="Times New Roman" w:cs="Times New Roman"/>
          <w:sz w:val="28"/>
          <w:szCs w:val="28"/>
          <w:lang w:val="kk-KZ"/>
        </w:rPr>
        <w:t>Фермер 2010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и </w:t>
      </w:r>
      <w:r w:rsidR="00E63766">
        <w:rPr>
          <w:rFonts w:ascii="Times New Roman" w:hAnsi="Times New Roman" w:cs="Times New Roman"/>
          <w:sz w:val="28"/>
          <w:szCs w:val="28"/>
          <w:lang w:val="kk-KZ"/>
        </w:rPr>
        <w:t xml:space="preserve">ТОО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E63766">
        <w:rPr>
          <w:rFonts w:ascii="Times New Roman" w:hAnsi="Times New Roman" w:cs="Times New Roman"/>
          <w:sz w:val="28"/>
          <w:szCs w:val="28"/>
          <w:lang w:val="kk-KZ"/>
        </w:rPr>
        <w:t>Оксановка-1</w:t>
      </w:r>
      <w:r>
        <w:rPr>
          <w:rFonts w:ascii="Times New Roman" w:hAnsi="Times New Roman" w:cs="Times New Roman"/>
          <w:sz w:val="28"/>
          <w:szCs w:val="28"/>
          <w:lang w:val="kk-KZ"/>
        </w:rPr>
        <w:t>», остальные сеют монокультуры- пшеницу или ячмень.</w:t>
      </w:r>
    </w:p>
    <w:p w:rsidR="009A1D6C" w:rsidRDefault="009A1D6C" w:rsidP="009A1D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1D6C" w:rsidRPr="001A59B7" w:rsidRDefault="009A1D6C" w:rsidP="009A1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59B7">
        <w:rPr>
          <w:rFonts w:ascii="Times New Roman" w:hAnsi="Times New Roman" w:cs="Times New Roman"/>
          <w:b/>
          <w:sz w:val="24"/>
          <w:szCs w:val="24"/>
          <w:lang w:val="kk-KZ"/>
        </w:rPr>
        <w:t>ПРЕДПРИНИМАТЕЛЬСТВО</w:t>
      </w:r>
    </w:p>
    <w:p w:rsidR="009A1D6C" w:rsidRPr="00D55CA7" w:rsidRDefault="009A1D6C" w:rsidP="009A1D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5CA7">
        <w:rPr>
          <w:rFonts w:ascii="Times New Roman" w:hAnsi="Times New Roman" w:cs="Times New Roman"/>
          <w:sz w:val="28"/>
          <w:szCs w:val="28"/>
        </w:rPr>
        <w:t xml:space="preserve">В округе зарегистрировано </w:t>
      </w:r>
      <w:r w:rsidR="000047E1">
        <w:rPr>
          <w:rFonts w:ascii="Times New Roman" w:hAnsi="Times New Roman" w:cs="Times New Roman"/>
          <w:sz w:val="28"/>
          <w:szCs w:val="28"/>
        </w:rPr>
        <w:t>19</w:t>
      </w:r>
      <w:r w:rsidRPr="00D55CA7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047E1">
        <w:rPr>
          <w:rFonts w:ascii="Times New Roman" w:hAnsi="Times New Roman" w:cs="Times New Roman"/>
          <w:sz w:val="28"/>
          <w:szCs w:val="28"/>
        </w:rPr>
        <w:t xml:space="preserve">ов </w:t>
      </w:r>
      <w:r w:rsidRPr="00D55CA7">
        <w:rPr>
          <w:rFonts w:ascii="Times New Roman" w:hAnsi="Times New Roman" w:cs="Times New Roman"/>
          <w:sz w:val="28"/>
          <w:szCs w:val="28"/>
        </w:rPr>
        <w:t xml:space="preserve">малого предпринимательства.      </w:t>
      </w:r>
      <w:r w:rsidRPr="00D55CA7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6"/>
        <w:tblW w:w="9747" w:type="dxa"/>
        <w:tblLayout w:type="fixed"/>
        <w:tblLook w:val="04A0"/>
      </w:tblPr>
      <w:tblGrid>
        <w:gridCol w:w="675"/>
        <w:gridCol w:w="4440"/>
        <w:gridCol w:w="3543"/>
        <w:gridCol w:w="1089"/>
      </w:tblGrid>
      <w:tr w:rsidR="009A1D6C" w:rsidRPr="003A15C8" w:rsidTr="00E6376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Ф.И.О. предпринимателя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вид деятельности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работающих</w:t>
            </w:r>
          </w:p>
        </w:tc>
      </w:tr>
      <w:tr w:rsidR="009A1D6C" w:rsidRPr="003A15C8" w:rsidTr="00E63766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БляловАгбайТемиржанович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6C" w:rsidRPr="003A15C8" w:rsidTr="00E63766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Разумова Елена Леонидовна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6C" w:rsidRPr="003A15C8" w:rsidTr="00E63766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ЗидляеваРешидеЗекирьяевна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6C" w:rsidRPr="003A15C8" w:rsidTr="00E63766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НурсеитоваКуляндаТолегеновна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766" w:rsidRPr="003A15C8" w:rsidTr="00E63766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66" w:rsidRPr="003A15C8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66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Токашева Надежда Михайловна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66" w:rsidRPr="003A15C8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66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766" w:rsidRPr="003A15C8" w:rsidTr="00E63766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66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66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КусаиновНурланКиноятович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66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66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766" w:rsidRPr="003A15C8" w:rsidTr="00E63766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66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66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Маер Елена Владимировна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66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66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766" w:rsidRPr="003A15C8" w:rsidTr="00E63766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66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66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Рустамова Эльвира Мукановна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66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66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766" w:rsidRPr="003A15C8" w:rsidTr="00E63766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66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66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Валентина 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66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66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DB8" w:rsidRPr="003A15C8" w:rsidTr="00E63766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DB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DB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Анна Анатольевна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DB8" w:rsidRPr="003A15C8" w:rsidTr="00E63766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DB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DB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Суриков Андрей Викторович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DB8" w:rsidRPr="003A15C8" w:rsidTr="00E63766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DB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DB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ШугаивТатигул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3766" w:rsidRPr="003A15C8" w:rsidTr="00E63766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66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63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66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Ольга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66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66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DB8" w:rsidRPr="003A15C8" w:rsidTr="00E63766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DB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5DB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СиитовКадылбекЗаманбекович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DB8" w:rsidRDefault="003D4C70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6C" w:rsidRPr="003A15C8" w:rsidTr="00E63766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БляловАбзалТемиржанович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6C" w:rsidRPr="003A15C8" w:rsidTr="00E63766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АбулгазинТанатКаланович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E63766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6C" w:rsidRPr="003A15C8" w:rsidTr="00E6376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Шаймерденов Аскар Максутович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тепличное хозяйство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6C" w:rsidRPr="003A15C8" w:rsidTr="00E6376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0047E1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5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Джунусова Полина Михайловна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птицеводство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A1D6C" w:rsidRPr="003A15C8" w:rsidTr="00E63766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0047E1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5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DE5DB8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АнуарАдилет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DE5DB8" w:rsidP="00DE5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Пассажирские перевозки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</w:tbl>
    <w:p w:rsidR="009A1D6C" w:rsidRDefault="009A1D6C" w:rsidP="009A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Default="009A1D6C" w:rsidP="009A1D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5CA7">
        <w:rPr>
          <w:rFonts w:ascii="Times New Roman" w:hAnsi="Times New Roman" w:cs="Times New Roman"/>
          <w:sz w:val="28"/>
          <w:szCs w:val="28"/>
        </w:rPr>
        <w:t>Наибольший удельный вес в предпринимательстве занимают субъекты  торговли.</w:t>
      </w:r>
      <w:r>
        <w:rPr>
          <w:rFonts w:ascii="Times New Roman" w:hAnsi="Times New Roman" w:cs="Times New Roman"/>
          <w:sz w:val="28"/>
          <w:szCs w:val="28"/>
        </w:rPr>
        <w:t xml:space="preserve"> В округе отсутствуют предприятия сферы бытового обслуживания: бани, прачечные, парикмахерские, швейный цех, аптека. Нет автозаправочных станций, станций техобслуживания</w:t>
      </w:r>
    </w:p>
    <w:p w:rsidR="009A1D6C" w:rsidRDefault="009A1D6C" w:rsidP="009A1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A37">
        <w:rPr>
          <w:rFonts w:ascii="Times New Roman" w:hAnsi="Times New Roman" w:cs="Times New Roman"/>
          <w:sz w:val="28"/>
          <w:szCs w:val="28"/>
          <w:lang w:val="kk-KZ"/>
        </w:rPr>
        <w:t>Промышленных предприятий в округе нет.</w:t>
      </w:r>
    </w:p>
    <w:p w:rsidR="009A1D6C" w:rsidRDefault="009A1D6C" w:rsidP="009A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1A59B7" w:rsidRDefault="009A1D6C" w:rsidP="009A1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социальной сфере работают ГУ «Аппарат акима </w:t>
      </w:r>
      <w:r w:rsidR="00E63766">
        <w:rPr>
          <w:rFonts w:ascii="Times New Roman" w:hAnsi="Times New Roman" w:cs="Times New Roman"/>
          <w:sz w:val="28"/>
          <w:szCs w:val="28"/>
          <w:lang w:val="kk-KZ"/>
        </w:rPr>
        <w:t>Кызылжарского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округа», </w:t>
      </w:r>
      <w:r w:rsidR="003D4C70">
        <w:rPr>
          <w:rFonts w:ascii="Times New Roman" w:hAnsi="Times New Roman" w:cs="Times New Roman"/>
          <w:sz w:val="28"/>
          <w:szCs w:val="28"/>
          <w:lang w:val="kk-KZ"/>
        </w:rPr>
        <w:t xml:space="preserve">1 средняя школа и 2 основные, в которых обучаются 197 учащихся. Во всех школах работают мини-центр. Школы добиваются неплохих результатов при сдаче ЕНТ и почти 100% поступаемости выпускников в ВУЗы и колледжи страны.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Дом Культуры с концертным залом на </w:t>
      </w:r>
      <w:r w:rsidR="00FD2CB9">
        <w:rPr>
          <w:rFonts w:ascii="Times New Roman" w:hAnsi="Times New Roman" w:cs="Times New Roman"/>
          <w:sz w:val="28"/>
          <w:szCs w:val="28"/>
          <w:lang w:val="kk-KZ"/>
        </w:rPr>
        <w:t xml:space="preserve">150 мест. Функционирует 3 медицинских пункта.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работающих в социальной сфере составляет </w:t>
      </w:r>
      <w:r w:rsidR="00FD2CB9">
        <w:rPr>
          <w:rFonts w:ascii="Times New Roman" w:hAnsi="Times New Roman" w:cs="Times New Roman"/>
          <w:sz w:val="28"/>
          <w:szCs w:val="28"/>
          <w:lang w:val="kk-KZ"/>
        </w:rPr>
        <w:t xml:space="preserve">97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человек. </w:t>
      </w:r>
    </w:p>
    <w:p w:rsidR="00FD2CB9" w:rsidRDefault="00FD2CB9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Ежегодно команда сельского округа участвует в районной спартакиаде «Ак бидай». В школах округа работают секции волейбола, баскетбола, настольного тенниса, шахматы, тогыз кумалак.</w:t>
      </w:r>
    </w:p>
    <w:p w:rsidR="009A1D6C" w:rsidRPr="006B16DA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>Социальная помощь на дому оказывается 4 одинокопроживающим пенсионерам,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работают 2 социальных работника,</w:t>
      </w: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зимнее и весеннее время оказ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вается помощь по очистке снега и уборке территории силами учащихся </w:t>
      </w:r>
      <w:r w:rsidR="000047E1">
        <w:rPr>
          <w:rFonts w:ascii="Times New Roman" w:hAnsi="Times New Roman" w:cs="Times New Roman"/>
          <w:bCs/>
          <w:sz w:val="28"/>
          <w:szCs w:val="28"/>
          <w:lang w:val="kk-KZ"/>
        </w:rPr>
        <w:t>Кызылжарской</w:t>
      </w: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СШ ( тимуровское движение)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A37">
        <w:rPr>
          <w:rFonts w:ascii="Times New Roman" w:hAnsi="Times New Roman" w:cs="Times New Roman"/>
          <w:sz w:val="28"/>
          <w:szCs w:val="28"/>
          <w:lang w:val="kk-KZ"/>
        </w:rPr>
        <w:t xml:space="preserve">Для уменьшения количества безработных и самозанятых в округе ведется постоянный контроль за заполнением вакансий,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использование Государственной Программы поддержки занятости населения, организация общественных работ, молодежной практики, социальных рабочих мест, обучение на краткосрочных курсах. Низкая образованность населения не позволяет закрывать возникающие вакансии в полном объеме или соответствующими квалифицированными кадрами, что также отрицательно влияет на текучесть кадров и производительность труда. </w:t>
      </w:r>
    </w:p>
    <w:p w:rsidR="008C5008" w:rsidRDefault="008C5008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008" w:rsidRDefault="008C5008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008" w:rsidRDefault="008C5008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008" w:rsidRDefault="008C5008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1D6C" w:rsidRPr="005B5550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5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Сфера ЖКХ</w:t>
      </w:r>
    </w:p>
    <w:p w:rsidR="009A1D6C" w:rsidRPr="001A59B7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9A1D6C" w:rsidRDefault="00BA69D0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Водоснабжен</w:t>
      </w:r>
      <w:r w:rsidR="002404A2">
        <w:rPr>
          <w:rFonts w:ascii="Times New Roman" w:hAnsi="Times New Roman" w:cs="Times New Roman"/>
          <w:bCs/>
          <w:sz w:val="28"/>
          <w:szCs w:val="28"/>
        </w:rPr>
        <w:t>ие населения сёл Жана-Турмыс и Ак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имовка осуществляется из водопроводной сети, питающейся подземными скважинами. Водопроводная сеть подведена к 95% жилых домов. </w:t>
      </w:r>
      <w:r w:rsidR="000A4492">
        <w:rPr>
          <w:rFonts w:ascii="Times New Roman" w:hAnsi="Times New Roman" w:cs="Times New Roman"/>
          <w:bCs/>
          <w:sz w:val="28"/>
          <w:szCs w:val="28"/>
        </w:rPr>
        <w:t>Водопроводы в сёлах Жана-Турмыс и Акимовка стоят на балансе сельского округа. В селе Жана-Турмыс проводится капитальный ремонт водопровода. В селе Оксановка трубчатые колодцы</w:t>
      </w:r>
      <w:r w:rsidR="009A1D6C">
        <w:rPr>
          <w:rFonts w:ascii="Times New Roman" w:hAnsi="Times New Roman" w:cs="Times New Roman"/>
          <w:sz w:val="28"/>
          <w:szCs w:val="28"/>
        </w:rPr>
        <w:t>.</w:t>
      </w:r>
    </w:p>
    <w:p w:rsidR="009A1D6C" w:rsidRPr="001A59B7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0A4492" w:rsidRDefault="00BA69D0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жилые дома оборудованы газовыми плитами, работающими на баллоном газе. Газ поставляется </w:t>
      </w:r>
      <w:r w:rsidR="002404A2">
        <w:rPr>
          <w:rFonts w:ascii="Times New Roman" w:hAnsi="Times New Roman" w:cs="Times New Roman"/>
          <w:sz w:val="28"/>
          <w:szCs w:val="28"/>
        </w:rPr>
        <w:t>частными организациями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D6C" w:rsidRPr="001A59B7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Электросна</w:t>
      </w:r>
      <w:r w:rsidR="002404A2">
        <w:rPr>
          <w:rFonts w:ascii="Times New Roman" w:hAnsi="Times New Roman" w:cs="Times New Roman"/>
          <w:sz w:val="28"/>
          <w:szCs w:val="28"/>
        </w:rPr>
        <w:t>бжение обеспечивает АО «АРЭК – Э</w:t>
      </w:r>
      <w:r>
        <w:rPr>
          <w:rFonts w:ascii="Times New Roman" w:hAnsi="Times New Roman" w:cs="Times New Roman"/>
          <w:sz w:val="28"/>
          <w:szCs w:val="28"/>
        </w:rPr>
        <w:t>нергосбыт»</w:t>
      </w:r>
      <w:r w:rsidR="00BA69D0">
        <w:rPr>
          <w:rFonts w:ascii="Times New Roman" w:hAnsi="Times New Roman" w:cs="Times New Roman"/>
          <w:sz w:val="28"/>
          <w:szCs w:val="28"/>
        </w:rPr>
        <w:t xml:space="preserve"> Астраханского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A44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Уличное освещение отсутствует.</w:t>
      </w:r>
    </w:p>
    <w:p w:rsidR="009A1D6C" w:rsidRPr="005B5550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B555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ПЕРЕВОЗКИ</w:t>
      </w:r>
    </w:p>
    <w:p w:rsidR="009A1D6C" w:rsidRPr="00015EC6" w:rsidRDefault="00BA69D0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Имеется автобусное сообщение ежедневно «Нур-Султан Кокшетау», «Астраханка-Кокшетау»</w:t>
      </w:r>
      <w:r w:rsidR="002404A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«Нур-Султан-Акимовка» ИП «Туров Е.». </w:t>
      </w:r>
      <w:r w:rsidR="008C500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Также п</w:t>
      </w:r>
      <w:r w:rsidR="009A1D6C" w:rsidRPr="005B5550">
        <w:rPr>
          <w:rFonts w:ascii="Times New Roman" w:eastAsia="Times New Roman" w:hAnsi="Times New Roman" w:cs="Times New Roman"/>
          <w:bCs/>
          <w:sz w:val="28"/>
          <w:szCs w:val="28"/>
        </w:rPr>
        <w:t>ассажироперевозки осуществляются частным рейсовым автобусом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ИП «Жабелов К.Т.»3</w:t>
      </w:r>
      <w:r w:rsidR="009A1D6C" w:rsidRPr="005B555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9A1D6C" w:rsidRPr="005B555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неделю</w:t>
      </w:r>
      <w:r w:rsidR="008C5008">
        <w:rPr>
          <w:rFonts w:ascii="Times New Roman" w:hAnsi="Times New Roman" w:cs="Times New Roman"/>
          <w:bCs/>
          <w:sz w:val="28"/>
          <w:szCs w:val="28"/>
          <w:lang w:val="kk-KZ"/>
        </w:rPr>
        <w:t>, частный извоз</w:t>
      </w:r>
      <w:r w:rsidR="002404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ИП «Ануар А.»</w:t>
      </w:r>
      <w:r w:rsidR="008C500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A1D6C" w:rsidRPr="005B5550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B555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БЛАГОУСТРОЙСТВО</w:t>
      </w:r>
    </w:p>
    <w:p w:rsidR="009A1D6C" w:rsidRPr="006B16DA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Работа по благоустройству территории сельского округа ведется постоянно: проводятся субботники по очистке территории, проводится покос травы и сорной растительности, побелка, </w:t>
      </w:r>
      <w:r w:rsidR="000A449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обрезка и кронирование деревьев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Жителями округа проводятся замена и ремонт заборов, очистка прилегающей к домам территории. В округе на домах и зданиях размещены аншлаги. </w:t>
      </w:r>
    </w:p>
    <w:p w:rsidR="009A1D6C" w:rsidRDefault="008C5008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Проведено 8 субботников, 5 чистых четвергов. </w:t>
      </w:r>
    </w:p>
    <w:p w:rsidR="008C5008" w:rsidRDefault="008C5008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D6C" w:rsidRPr="001301FC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1FC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АВТОМОБИЛЬНЫЕ ДОРОГИ И ВНУТРИПОСЕЛКОВЫЕ ДОРОГИ</w:t>
      </w:r>
    </w:p>
    <w:p w:rsidR="009A1D6C" w:rsidRDefault="00BA69D0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Центральная усадьба сельского округа с.Жана-Турмыс находится в 45 км от районного центра села Астраханка, 170 км от столицы г.Нур-Султан, 210 км от областного центра г.Кокшетау. Ближайшая железнодорожная станция Жалтыр находится в 35 км. Основным путем сообщения является автодорога с твердым покрытием Жалтыр-Макинск.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Протяженность внутрипоселковых дорог –</w:t>
      </w:r>
      <w:r w:rsidR="00BA69D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составляет 12 км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Силами </w:t>
      </w:r>
      <w:r w:rsidR="002404A2">
        <w:rPr>
          <w:rFonts w:ascii="Times New Roman" w:eastAsia="Times New Roman" w:hAnsi="Times New Roman" w:cs="Times New Roman"/>
          <w:bCs/>
          <w:sz w:val="28"/>
          <w:szCs w:val="28"/>
        </w:rPr>
        <w:t>хозяйствующих субъектов и гражданами сельского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ямочный ремонт улиц.</w:t>
      </w:r>
    </w:p>
    <w:p w:rsidR="008C5008" w:rsidRDefault="008C5008" w:rsidP="009A1D6C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9A1D6C" w:rsidRDefault="00CF5AD0" w:rsidP="009A1D6C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ОБЩЕСТВЕННАЯ БЕЗОПАСНОСТЬ И ПРАВОПОРЯДОК</w:t>
      </w:r>
    </w:p>
    <w:p w:rsidR="00CF5AD0" w:rsidRDefault="00CF5AD0" w:rsidP="00CF5AD0">
      <w:pPr>
        <w:pStyle w:val="1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</w:t>
      </w:r>
      <w:r w:rsidR="00BA69D0">
        <w:rPr>
          <w:rFonts w:eastAsia="Calibri"/>
          <w:sz w:val="28"/>
          <w:szCs w:val="28"/>
          <w:lang w:eastAsia="en-US"/>
        </w:rPr>
        <w:t>Кызылжарском</w:t>
      </w:r>
      <w:r>
        <w:rPr>
          <w:rFonts w:eastAsia="Calibri"/>
          <w:sz w:val="28"/>
          <w:szCs w:val="28"/>
          <w:lang w:eastAsia="en-US"/>
        </w:rPr>
        <w:t xml:space="preserve"> сельском округе имеется 1 участковый пункт полиции</w:t>
      </w:r>
    </w:p>
    <w:p w:rsidR="00CF5AD0" w:rsidRPr="00CF5AD0" w:rsidRDefault="00CF5AD0" w:rsidP="00CF5AD0">
      <w:pPr>
        <w:pStyle w:val="1"/>
        <w:ind w:left="0"/>
        <w:rPr>
          <w:rFonts w:eastAsia="Calibri"/>
          <w:sz w:val="28"/>
          <w:szCs w:val="28"/>
          <w:lang w:eastAsia="en-US"/>
        </w:rPr>
      </w:pPr>
    </w:p>
    <w:p w:rsidR="008C5008" w:rsidRDefault="008C5008" w:rsidP="009A1D6C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8C5008" w:rsidRDefault="008C5008" w:rsidP="009A1D6C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8C5008" w:rsidRDefault="008C5008" w:rsidP="009A1D6C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8C5008" w:rsidRDefault="008C5008" w:rsidP="009A1D6C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</w:p>
    <w:p w:rsidR="009A1D6C" w:rsidRPr="00015EC6" w:rsidRDefault="009A1D6C" w:rsidP="009A1D6C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015EC6">
        <w:rPr>
          <w:rFonts w:eastAsia="Calibri"/>
          <w:b/>
          <w:sz w:val="28"/>
          <w:szCs w:val="28"/>
          <w:lang w:eastAsia="en-US"/>
        </w:rPr>
        <w:t>2.2 Проблемные вопросы</w:t>
      </w:r>
      <w:r>
        <w:rPr>
          <w:rFonts w:eastAsia="Calibri"/>
          <w:b/>
          <w:sz w:val="28"/>
          <w:szCs w:val="28"/>
          <w:lang w:eastAsia="en-US"/>
        </w:rPr>
        <w:t xml:space="preserve"> и риски</w:t>
      </w:r>
    </w:p>
    <w:p w:rsidR="009A1D6C" w:rsidRPr="00015EC6" w:rsidRDefault="009A1D6C" w:rsidP="009A1D6C">
      <w:pPr>
        <w:pStyle w:val="1"/>
        <w:ind w:left="-142" w:firstLine="502"/>
        <w:jc w:val="both"/>
        <w:rPr>
          <w:rFonts w:eastAsia="Calibri"/>
          <w:b/>
          <w:sz w:val="28"/>
          <w:szCs w:val="28"/>
          <w:lang w:eastAsia="en-US"/>
        </w:rPr>
      </w:pPr>
    </w:p>
    <w:p w:rsidR="009A1D6C" w:rsidRDefault="009A1D6C" w:rsidP="009A1D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015EC6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8C5008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Благоустройство и озеленение</w:t>
      </w:r>
    </w:p>
    <w:p w:rsidR="009A1D6C" w:rsidRDefault="009A1D6C" w:rsidP="00957E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Pr="00700C40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 xml:space="preserve">- </w:t>
      </w:r>
      <w:r w:rsidR="008C5008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 xml:space="preserve">Текущий ремонт дорог в селе Жана-Турмыс, </w:t>
      </w: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-Освещение улиц села Жана-Турмыс, села Акимовка, села Оксановка.</w:t>
      </w: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-Узаконение мест хранения ТБО.</w:t>
      </w: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</w:p>
    <w:p w:rsidR="002404A2" w:rsidRPr="00015EC6" w:rsidRDefault="002404A2" w:rsidP="002404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15EC6">
        <w:rPr>
          <w:rFonts w:ascii="Times New Roman" w:hAnsi="Times New Roman" w:cs="Times New Roman"/>
          <w:b/>
          <w:sz w:val="28"/>
          <w:szCs w:val="28"/>
        </w:rPr>
        <w:t>. ПЛАН МЕРОПРИЯТИЙ ПО РЕАЛИЗАЦИИ ПРОГРАММЫ РАЗВИТИЯ МЕСТНОГО СООБЩЕСТВА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144"/>
        <w:gridCol w:w="2144"/>
        <w:gridCol w:w="2072"/>
        <w:gridCol w:w="2072"/>
        <w:gridCol w:w="1208"/>
      </w:tblGrid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Объем финансирования (тыс.тенге)</w:t>
            </w: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Источник финансирования </w:t>
            </w: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реализации</w:t>
            </w:r>
          </w:p>
        </w:tc>
      </w:tr>
      <w:tr w:rsidR="009A1D6C" w:rsidRPr="00FF1DCD" w:rsidTr="00741094">
        <w:trPr>
          <w:trHeight w:val="271"/>
        </w:trPr>
        <w:tc>
          <w:tcPr>
            <w:tcW w:w="822" w:type="dxa"/>
            <w:shd w:val="clear" w:color="auto" w:fill="auto"/>
          </w:tcPr>
          <w:p w:rsidR="009A1D6C" w:rsidRPr="00FF1DCD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9A1D6C" w:rsidRPr="00FF1DCD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9A1D6C" w:rsidRPr="00FF1DCD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9A1D6C" w:rsidRPr="00FF1DCD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9A1D6C" w:rsidRPr="00FF1DCD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08" w:type="dxa"/>
            <w:shd w:val="clear" w:color="auto" w:fill="auto"/>
          </w:tcPr>
          <w:p w:rsidR="009A1D6C" w:rsidRPr="00FF1DCD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1.1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2404A2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тренажеров на территории Акимовской ОШ</w:t>
            </w:r>
          </w:p>
        </w:tc>
        <w:tc>
          <w:tcPr>
            <w:tcW w:w="2144" w:type="dxa"/>
            <w:shd w:val="clear" w:color="auto" w:fill="auto"/>
          </w:tcPr>
          <w:p w:rsidR="009A1D6C" w:rsidRPr="00836ABC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</w:t>
            </w:r>
          </w:p>
        </w:tc>
        <w:tc>
          <w:tcPr>
            <w:tcW w:w="2072" w:type="dxa"/>
            <w:shd w:val="clear" w:color="auto" w:fill="auto"/>
          </w:tcPr>
          <w:p w:rsidR="009A1D6C" w:rsidRPr="00CF5C6D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290,0</w:t>
            </w:r>
          </w:p>
        </w:tc>
        <w:tc>
          <w:tcPr>
            <w:tcW w:w="2072" w:type="dxa"/>
            <w:shd w:val="clear" w:color="auto" w:fill="auto"/>
          </w:tcPr>
          <w:p w:rsidR="009A1D6C" w:rsidRPr="00CF5C6D" w:rsidRDefault="009A1D6C" w:rsidP="00C0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C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КСН</w:t>
            </w:r>
            <w:r w:rsidR="0083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местного самоуправления</w:t>
            </w:r>
          </w:p>
        </w:tc>
        <w:tc>
          <w:tcPr>
            <w:tcW w:w="1208" w:type="dxa"/>
            <w:shd w:val="clear" w:color="auto" w:fill="auto"/>
          </w:tcPr>
          <w:p w:rsidR="009A1D6C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 2019</w:t>
            </w:r>
          </w:p>
          <w:p w:rsidR="00836ABC" w:rsidRPr="00CF5C6D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Работы выполнены</w:t>
            </w: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ПОМОЩЬ И СОЦИАЛЬНОЕ ОБЕСПЕЧЕНИЕ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2.1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836AB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Привлечение населения по программе «Развитие продуктивной занятости и массового предпринимательства»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2019-2021</w:t>
            </w: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836ABC" w:rsidRPr="00836ABC" w:rsidRDefault="00836ABC" w:rsidP="00836AB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</w:t>
            </w:r>
          </w:p>
          <w:p w:rsidR="009A1D6C" w:rsidRPr="002004CF" w:rsidRDefault="00836ABC" w:rsidP="00836ABC">
            <w:pPr>
              <w:pStyle w:val="ab"/>
              <w:rPr>
                <w:b/>
                <w:lang w:val="kk-KZ"/>
              </w:rPr>
            </w:pPr>
            <w:r w:rsidRPr="0083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кий бюджет</w:t>
            </w:r>
          </w:p>
        </w:tc>
        <w:tc>
          <w:tcPr>
            <w:tcW w:w="1208" w:type="dxa"/>
            <w:shd w:val="clear" w:color="auto" w:fill="auto"/>
          </w:tcPr>
          <w:p w:rsidR="009A1D6C" w:rsidRPr="00836ABC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2019-2022</w:t>
            </w:r>
          </w:p>
        </w:tc>
      </w:tr>
      <w:tr w:rsidR="009A1D6C" w:rsidRPr="002004CF" w:rsidTr="00836ABC">
        <w:trPr>
          <w:trHeight w:val="559"/>
        </w:trPr>
        <w:tc>
          <w:tcPr>
            <w:tcW w:w="10462" w:type="dxa"/>
            <w:gridSpan w:val="6"/>
            <w:shd w:val="clear" w:color="auto" w:fill="auto"/>
          </w:tcPr>
          <w:p w:rsidR="009A1D6C" w:rsidRPr="002004CF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9A1D6C"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9A1D6C"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ЖИЛИЩНО-КОММУНАЛЬНОЕ ХОЗЯЙСТВО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9A1D6C"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.1</w:t>
            </w:r>
          </w:p>
        </w:tc>
        <w:tc>
          <w:tcPr>
            <w:tcW w:w="2144" w:type="dxa"/>
            <w:shd w:val="clear" w:color="auto" w:fill="FFFFFF" w:themeFill="background1"/>
          </w:tcPr>
          <w:p w:rsidR="00836ABC" w:rsidRDefault="00836ABC" w:rsidP="00C07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Обеспечение функционирова</w:t>
            </w:r>
          </w:p>
          <w:p w:rsidR="009A1D6C" w:rsidRPr="002004CF" w:rsidRDefault="00836ABC" w:rsidP="00C07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ния автомобильных дорог</w:t>
            </w:r>
          </w:p>
        </w:tc>
        <w:tc>
          <w:tcPr>
            <w:tcW w:w="2144" w:type="dxa"/>
            <w:shd w:val="clear" w:color="auto" w:fill="auto"/>
          </w:tcPr>
          <w:p w:rsidR="009A1D6C" w:rsidRPr="00836ABC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AB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72" w:type="dxa"/>
            <w:shd w:val="clear" w:color="auto" w:fill="auto"/>
          </w:tcPr>
          <w:p w:rsidR="00836ABC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1D6C" w:rsidRPr="00836ABC" w:rsidRDefault="00836ABC" w:rsidP="00836AB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200,0</w:t>
            </w:r>
          </w:p>
        </w:tc>
        <w:tc>
          <w:tcPr>
            <w:tcW w:w="2072" w:type="dxa"/>
            <w:shd w:val="clear" w:color="auto" w:fill="auto"/>
          </w:tcPr>
          <w:p w:rsidR="009A1D6C" w:rsidRPr="00011CA5" w:rsidRDefault="009A1D6C" w:rsidP="00836A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 счет </w:t>
            </w:r>
            <w:r w:rsidR="0083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средств КСН</w:t>
            </w:r>
          </w:p>
        </w:tc>
        <w:tc>
          <w:tcPr>
            <w:tcW w:w="1208" w:type="dxa"/>
            <w:shd w:val="clear" w:color="auto" w:fill="auto"/>
          </w:tcPr>
          <w:p w:rsidR="009A1D6C" w:rsidRPr="00011CA5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2-4 квартал 2019 года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9A1D6C"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836ABC" w:rsidP="00C07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Прокладка нового водопровода в селе Жана-Турмыс</w:t>
            </w:r>
          </w:p>
        </w:tc>
        <w:tc>
          <w:tcPr>
            <w:tcW w:w="2144" w:type="dxa"/>
            <w:shd w:val="clear" w:color="auto" w:fill="auto"/>
          </w:tcPr>
          <w:p w:rsidR="009A1D6C" w:rsidRPr="00836ABC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2019-2020</w:t>
            </w:r>
          </w:p>
        </w:tc>
        <w:tc>
          <w:tcPr>
            <w:tcW w:w="2072" w:type="dxa"/>
            <w:shd w:val="clear" w:color="auto" w:fill="auto"/>
          </w:tcPr>
          <w:p w:rsidR="009A1D6C" w:rsidRPr="00011CA5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642 млн. 667 тысяч</w:t>
            </w:r>
          </w:p>
        </w:tc>
        <w:tc>
          <w:tcPr>
            <w:tcW w:w="2072" w:type="dxa"/>
            <w:shd w:val="clear" w:color="auto" w:fill="auto"/>
          </w:tcPr>
          <w:p w:rsidR="009A1D6C" w:rsidRPr="00011CA5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бюджет</w:t>
            </w:r>
          </w:p>
        </w:tc>
        <w:tc>
          <w:tcPr>
            <w:tcW w:w="1208" w:type="dxa"/>
            <w:shd w:val="clear" w:color="auto" w:fill="auto"/>
          </w:tcPr>
          <w:p w:rsidR="009A1D6C" w:rsidRPr="00011CA5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2019-2020 гг</w:t>
            </w:r>
            <w:r w:rsidR="009A1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3.3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836AB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Ямочный ремонт внутри поселковых дорог</w:t>
            </w:r>
          </w:p>
        </w:tc>
        <w:tc>
          <w:tcPr>
            <w:tcW w:w="2144" w:type="dxa"/>
            <w:shd w:val="clear" w:color="auto" w:fill="auto"/>
          </w:tcPr>
          <w:p w:rsidR="009A1D6C" w:rsidRPr="00836ABC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2020-2021</w:t>
            </w:r>
          </w:p>
        </w:tc>
        <w:tc>
          <w:tcPr>
            <w:tcW w:w="2072" w:type="dxa"/>
            <w:shd w:val="clear" w:color="auto" w:fill="auto"/>
          </w:tcPr>
          <w:p w:rsidR="009A1D6C" w:rsidRPr="00836ABC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400,0</w:t>
            </w:r>
          </w:p>
        </w:tc>
        <w:tc>
          <w:tcPr>
            <w:tcW w:w="2072" w:type="dxa"/>
            <w:shd w:val="clear" w:color="auto" w:fill="auto"/>
          </w:tcPr>
          <w:p w:rsidR="009A1D6C" w:rsidRPr="00836ABC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счет средств КСН</w:t>
            </w:r>
          </w:p>
        </w:tc>
        <w:tc>
          <w:tcPr>
            <w:tcW w:w="1208" w:type="dxa"/>
            <w:shd w:val="clear" w:color="auto" w:fill="auto"/>
          </w:tcPr>
          <w:p w:rsidR="009A1D6C" w:rsidRPr="00836ABC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 гг.</w:t>
            </w: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836ABC" w:rsidP="00836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A1D6C"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A1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9A1D6C"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.1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836ABC" w:rsidP="00C0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Установка детской игровой площадки в селе Жана-Турмыс</w:t>
            </w:r>
          </w:p>
        </w:tc>
        <w:tc>
          <w:tcPr>
            <w:tcW w:w="2144" w:type="dxa"/>
            <w:shd w:val="clear" w:color="auto" w:fill="auto"/>
          </w:tcPr>
          <w:p w:rsidR="009A1D6C" w:rsidRPr="00836ABC" w:rsidRDefault="00836ABC" w:rsidP="00836A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6A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</w:t>
            </w:r>
          </w:p>
        </w:tc>
        <w:tc>
          <w:tcPr>
            <w:tcW w:w="2072" w:type="dxa"/>
            <w:shd w:val="clear" w:color="auto" w:fill="auto"/>
          </w:tcPr>
          <w:p w:rsidR="009A1D6C" w:rsidRPr="00CF5C6D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818,0</w:t>
            </w:r>
          </w:p>
        </w:tc>
        <w:tc>
          <w:tcPr>
            <w:tcW w:w="2072" w:type="dxa"/>
            <w:shd w:val="clear" w:color="auto" w:fill="auto"/>
          </w:tcPr>
          <w:p w:rsidR="009A1D6C" w:rsidRPr="00CF5C6D" w:rsidRDefault="00836ABC" w:rsidP="00C0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счёт средств КСН</w:t>
            </w:r>
          </w:p>
        </w:tc>
        <w:tc>
          <w:tcPr>
            <w:tcW w:w="1208" w:type="dxa"/>
            <w:shd w:val="clear" w:color="auto" w:fill="auto"/>
          </w:tcPr>
          <w:p w:rsidR="00836ABC" w:rsidRPr="00836ABC" w:rsidRDefault="00836ABC" w:rsidP="00836ABC">
            <w:pPr>
              <w:pStyle w:val="ab"/>
              <w:rPr>
                <w:rFonts w:ascii="Times New Roman" w:hAnsi="Times New Roman" w:cs="Times New Roman"/>
                <w:lang w:val="kk-KZ"/>
              </w:rPr>
            </w:pPr>
            <w:r w:rsidRPr="00836ABC">
              <w:rPr>
                <w:rFonts w:ascii="Times New Roman" w:hAnsi="Times New Roman" w:cs="Times New Roman"/>
                <w:lang w:val="kk-KZ"/>
              </w:rPr>
              <w:t>2019 год Работы завер</w:t>
            </w:r>
          </w:p>
          <w:p w:rsidR="009A1D6C" w:rsidRPr="00CF5C6D" w:rsidRDefault="00836ABC" w:rsidP="00836ABC">
            <w:pPr>
              <w:pStyle w:val="ab"/>
              <w:rPr>
                <w:lang w:val="kk-KZ"/>
              </w:rPr>
            </w:pPr>
            <w:r w:rsidRPr="00836ABC">
              <w:rPr>
                <w:rFonts w:ascii="Times New Roman" w:hAnsi="Times New Roman" w:cs="Times New Roman"/>
                <w:lang w:val="kk-KZ"/>
              </w:rPr>
              <w:t>шены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9A1D6C"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836ABC" w:rsidP="00C07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Установка ограждения по улице Абылай хана в селе Жана-Турмыс</w:t>
            </w:r>
          </w:p>
        </w:tc>
        <w:tc>
          <w:tcPr>
            <w:tcW w:w="2144" w:type="dxa"/>
            <w:shd w:val="clear" w:color="auto" w:fill="auto"/>
          </w:tcPr>
          <w:p w:rsidR="009A1D6C" w:rsidRPr="00836ABC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72" w:type="dxa"/>
            <w:shd w:val="clear" w:color="auto" w:fill="auto"/>
          </w:tcPr>
          <w:p w:rsidR="009A1D6C" w:rsidRPr="00836ABC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259,0</w:t>
            </w:r>
          </w:p>
        </w:tc>
        <w:tc>
          <w:tcPr>
            <w:tcW w:w="2072" w:type="dxa"/>
            <w:shd w:val="clear" w:color="auto" w:fill="auto"/>
          </w:tcPr>
          <w:p w:rsidR="009A1D6C" w:rsidRPr="00836ABC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счёт средств КСН</w:t>
            </w:r>
          </w:p>
        </w:tc>
        <w:tc>
          <w:tcPr>
            <w:tcW w:w="1208" w:type="dxa"/>
            <w:shd w:val="clear" w:color="auto" w:fill="auto"/>
          </w:tcPr>
          <w:p w:rsidR="009A1D6C" w:rsidRPr="00836ABC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 2019 Работы завершены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4.3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836ABC" w:rsidP="00C07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Обустройство территории Дома культуры села Жана-Турмыс железными ограждениями и лавками</w:t>
            </w:r>
          </w:p>
        </w:tc>
        <w:tc>
          <w:tcPr>
            <w:tcW w:w="2144" w:type="dxa"/>
            <w:shd w:val="clear" w:color="auto" w:fill="auto"/>
          </w:tcPr>
          <w:p w:rsidR="009A1D6C" w:rsidRPr="00836ABC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72" w:type="dxa"/>
            <w:shd w:val="clear" w:color="auto" w:fill="auto"/>
          </w:tcPr>
          <w:p w:rsidR="009A1D6C" w:rsidRPr="00836ABC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74,5</w:t>
            </w:r>
          </w:p>
        </w:tc>
        <w:tc>
          <w:tcPr>
            <w:tcW w:w="2072" w:type="dxa"/>
            <w:shd w:val="clear" w:color="auto" w:fill="auto"/>
          </w:tcPr>
          <w:p w:rsidR="009A1D6C" w:rsidRPr="00836ABC" w:rsidRDefault="00836AB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счёт средств КСН</w:t>
            </w:r>
          </w:p>
        </w:tc>
        <w:tc>
          <w:tcPr>
            <w:tcW w:w="1208" w:type="dxa"/>
            <w:shd w:val="clear" w:color="auto" w:fill="auto"/>
          </w:tcPr>
          <w:p w:rsidR="00836ABC" w:rsidRPr="00836ABC" w:rsidRDefault="00836ABC" w:rsidP="00836AB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</w:t>
            </w:r>
          </w:p>
          <w:p w:rsidR="00836ABC" w:rsidRPr="00836ABC" w:rsidRDefault="00836ABC" w:rsidP="00836AB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брь 2019 года </w:t>
            </w:r>
          </w:p>
          <w:p w:rsidR="009A1D6C" w:rsidRPr="00836ABC" w:rsidRDefault="00836ABC" w:rsidP="00836ABC">
            <w:pPr>
              <w:pStyle w:val="ab"/>
              <w:rPr>
                <w:lang w:val="kk-KZ"/>
              </w:rPr>
            </w:pPr>
            <w:r w:rsidRPr="00836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Работы выполнены</w:t>
            </w:r>
          </w:p>
        </w:tc>
      </w:tr>
      <w:tr w:rsidR="00EB3DBD" w:rsidRPr="002004CF" w:rsidTr="00741094">
        <w:tc>
          <w:tcPr>
            <w:tcW w:w="822" w:type="dxa"/>
            <w:shd w:val="clear" w:color="auto" w:fill="auto"/>
          </w:tcPr>
          <w:p w:rsidR="00EB3DBD" w:rsidRDefault="00EB3DBD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4.4</w:t>
            </w:r>
          </w:p>
        </w:tc>
        <w:tc>
          <w:tcPr>
            <w:tcW w:w="2144" w:type="dxa"/>
            <w:shd w:val="clear" w:color="auto" w:fill="auto"/>
          </w:tcPr>
          <w:p w:rsidR="00EB3DBD" w:rsidRDefault="00EB3DBD" w:rsidP="00C07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Ликвидация несанкционирован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lastRenderedPageBreak/>
              <w:t>ной свалки в селе Жана-Турмыс</w:t>
            </w:r>
          </w:p>
        </w:tc>
        <w:tc>
          <w:tcPr>
            <w:tcW w:w="2144" w:type="dxa"/>
            <w:shd w:val="clear" w:color="auto" w:fill="auto"/>
          </w:tcPr>
          <w:p w:rsidR="00EB3DBD" w:rsidRDefault="00EB3DBD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072" w:type="dxa"/>
            <w:shd w:val="clear" w:color="auto" w:fill="auto"/>
          </w:tcPr>
          <w:p w:rsidR="00EB3DBD" w:rsidRPr="00836ABC" w:rsidRDefault="00EB3DBD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249,9</w:t>
            </w:r>
          </w:p>
        </w:tc>
        <w:tc>
          <w:tcPr>
            <w:tcW w:w="2072" w:type="dxa"/>
            <w:shd w:val="clear" w:color="auto" w:fill="auto"/>
          </w:tcPr>
          <w:p w:rsidR="00EB3DBD" w:rsidRPr="00836ABC" w:rsidRDefault="00EB3DBD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 счёт средств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КСН</w:t>
            </w:r>
          </w:p>
        </w:tc>
        <w:tc>
          <w:tcPr>
            <w:tcW w:w="1208" w:type="dxa"/>
            <w:shd w:val="clear" w:color="auto" w:fill="auto"/>
          </w:tcPr>
          <w:p w:rsidR="00EB3DBD" w:rsidRPr="00836ABC" w:rsidRDefault="00EB3DBD" w:rsidP="00836AB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2020 год</w:t>
            </w:r>
          </w:p>
        </w:tc>
      </w:tr>
      <w:tr w:rsidR="00EB3DBD" w:rsidRPr="002004CF" w:rsidTr="00741094">
        <w:tc>
          <w:tcPr>
            <w:tcW w:w="822" w:type="dxa"/>
            <w:shd w:val="clear" w:color="auto" w:fill="auto"/>
          </w:tcPr>
          <w:p w:rsidR="00EB3DBD" w:rsidRDefault="00EB3DBD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4.5</w:t>
            </w:r>
          </w:p>
        </w:tc>
        <w:tc>
          <w:tcPr>
            <w:tcW w:w="2144" w:type="dxa"/>
            <w:shd w:val="clear" w:color="auto" w:fill="auto"/>
          </w:tcPr>
          <w:p w:rsidR="00EB3DBD" w:rsidRDefault="00EB3DBD" w:rsidP="00C07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Обустройство территории села новыми ограждениями</w:t>
            </w:r>
          </w:p>
        </w:tc>
        <w:tc>
          <w:tcPr>
            <w:tcW w:w="2144" w:type="dxa"/>
            <w:shd w:val="clear" w:color="auto" w:fill="auto"/>
          </w:tcPr>
          <w:p w:rsidR="00EB3DBD" w:rsidRDefault="00EB3DBD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072" w:type="dxa"/>
            <w:shd w:val="clear" w:color="auto" w:fill="auto"/>
          </w:tcPr>
          <w:p w:rsidR="00EB3DBD" w:rsidRDefault="00EB3DBD" w:rsidP="00EB3D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100,0</w:t>
            </w:r>
          </w:p>
        </w:tc>
        <w:tc>
          <w:tcPr>
            <w:tcW w:w="2072" w:type="dxa"/>
            <w:shd w:val="clear" w:color="auto" w:fill="auto"/>
          </w:tcPr>
          <w:p w:rsidR="00EB3DBD" w:rsidRDefault="00EB3DBD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счёт средств КСН</w:t>
            </w:r>
          </w:p>
        </w:tc>
        <w:tc>
          <w:tcPr>
            <w:tcW w:w="1208" w:type="dxa"/>
            <w:shd w:val="clear" w:color="auto" w:fill="auto"/>
          </w:tcPr>
          <w:p w:rsidR="00EB3DBD" w:rsidRDefault="00EB3DBD" w:rsidP="00836ABC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 год</w:t>
            </w: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EB3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ПРОЧИЕ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EB3DBD" w:rsidP="00EB3D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5.1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EB3DBD" w:rsidP="00C07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Отлов бродячих животных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EB3DBD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2019</w:t>
            </w:r>
          </w:p>
        </w:tc>
        <w:tc>
          <w:tcPr>
            <w:tcW w:w="2072" w:type="dxa"/>
            <w:shd w:val="clear" w:color="auto" w:fill="auto"/>
          </w:tcPr>
          <w:p w:rsidR="009A1D6C" w:rsidRPr="00EB3DBD" w:rsidRDefault="00EB3DBD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D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200,0</w:t>
            </w:r>
          </w:p>
        </w:tc>
        <w:tc>
          <w:tcPr>
            <w:tcW w:w="2072" w:type="dxa"/>
            <w:shd w:val="clear" w:color="auto" w:fill="auto"/>
          </w:tcPr>
          <w:p w:rsidR="009A1D6C" w:rsidRPr="00EB3DBD" w:rsidRDefault="00EB3DBD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D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счёт средств КСН</w:t>
            </w:r>
          </w:p>
        </w:tc>
        <w:tc>
          <w:tcPr>
            <w:tcW w:w="1208" w:type="dxa"/>
            <w:shd w:val="clear" w:color="auto" w:fill="auto"/>
          </w:tcPr>
          <w:p w:rsidR="009A1D6C" w:rsidRPr="002004CF" w:rsidRDefault="00EB3DBD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3D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квартал 2019 года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C07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41094" w:rsidRPr="002004CF" w:rsidTr="00741094">
        <w:tc>
          <w:tcPr>
            <w:tcW w:w="822" w:type="dxa"/>
            <w:shd w:val="clear" w:color="auto" w:fill="auto"/>
          </w:tcPr>
          <w:p w:rsidR="00EB3DBD" w:rsidRPr="00EB3DBD" w:rsidRDefault="00EB3DBD" w:rsidP="00EB3DB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3D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</w:t>
            </w:r>
          </w:p>
          <w:p w:rsidR="00741094" w:rsidRDefault="00EB3DBD" w:rsidP="00EB3DBD">
            <w:pPr>
              <w:pStyle w:val="ab"/>
              <w:rPr>
                <w:lang w:val="kk-KZ"/>
              </w:rPr>
            </w:pPr>
            <w:r w:rsidRPr="00EB3DB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ого</w:t>
            </w:r>
          </w:p>
        </w:tc>
        <w:tc>
          <w:tcPr>
            <w:tcW w:w="2144" w:type="dxa"/>
            <w:shd w:val="clear" w:color="auto" w:fill="auto"/>
          </w:tcPr>
          <w:p w:rsidR="00741094" w:rsidRPr="00741094" w:rsidRDefault="00EB3DBD" w:rsidP="00C078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5F6"/>
              </w:rPr>
              <w:t>645 млн. 257 тысяч 500 тенге</w:t>
            </w:r>
          </w:p>
        </w:tc>
        <w:tc>
          <w:tcPr>
            <w:tcW w:w="2144" w:type="dxa"/>
            <w:shd w:val="clear" w:color="auto" w:fill="auto"/>
          </w:tcPr>
          <w:p w:rsidR="00741094" w:rsidRPr="002004CF" w:rsidRDefault="00741094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том числе</w:t>
            </w:r>
          </w:p>
        </w:tc>
        <w:tc>
          <w:tcPr>
            <w:tcW w:w="2072" w:type="dxa"/>
            <w:shd w:val="clear" w:color="auto" w:fill="auto"/>
          </w:tcPr>
          <w:p w:rsidR="00EB3DBD" w:rsidRPr="00EB3DBD" w:rsidRDefault="00EB3DBD" w:rsidP="00EB3DBD">
            <w:pPr>
              <w:pStyle w:val="ab"/>
              <w:rPr>
                <w:rFonts w:ascii="Times New Roman" w:hAnsi="Times New Roman" w:cs="Times New Roman"/>
                <w:b/>
                <w:lang w:val="kk-KZ"/>
              </w:rPr>
            </w:pPr>
            <w:r w:rsidRPr="00EB3DBD">
              <w:rPr>
                <w:rFonts w:ascii="Times New Roman" w:hAnsi="Times New Roman" w:cs="Times New Roman"/>
                <w:b/>
                <w:lang w:val="kk-KZ"/>
              </w:rPr>
              <w:t>Республиканс</w:t>
            </w:r>
          </w:p>
          <w:p w:rsidR="00741094" w:rsidRPr="002004CF" w:rsidRDefault="00EB3DBD" w:rsidP="00EB3DBD">
            <w:pPr>
              <w:pStyle w:val="ab"/>
              <w:rPr>
                <w:lang w:val="kk-KZ"/>
              </w:rPr>
            </w:pPr>
            <w:r w:rsidRPr="00EB3DBD">
              <w:rPr>
                <w:rFonts w:ascii="Times New Roman" w:hAnsi="Times New Roman" w:cs="Times New Roman"/>
                <w:b/>
                <w:lang w:val="kk-KZ"/>
              </w:rPr>
              <w:t xml:space="preserve">кий </w:t>
            </w:r>
            <w:r w:rsidR="00741094" w:rsidRPr="00EB3DBD">
              <w:rPr>
                <w:rFonts w:ascii="Times New Roman" w:hAnsi="Times New Roman" w:cs="Times New Roman"/>
                <w:b/>
                <w:lang w:val="kk-KZ"/>
              </w:rPr>
              <w:t>бюджет</w:t>
            </w:r>
          </w:p>
        </w:tc>
        <w:tc>
          <w:tcPr>
            <w:tcW w:w="2072" w:type="dxa"/>
            <w:shd w:val="clear" w:color="auto" w:fill="auto"/>
          </w:tcPr>
          <w:p w:rsidR="00741094" w:rsidRPr="002004CF" w:rsidRDefault="00EB3DBD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642 млн. 667 тысяч</w:t>
            </w:r>
          </w:p>
        </w:tc>
        <w:tc>
          <w:tcPr>
            <w:tcW w:w="1208" w:type="dxa"/>
            <w:shd w:val="clear" w:color="auto" w:fill="auto"/>
          </w:tcPr>
          <w:p w:rsidR="00741094" w:rsidRPr="002004CF" w:rsidRDefault="00741094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41094" w:rsidRPr="002004CF" w:rsidTr="00741094">
        <w:tc>
          <w:tcPr>
            <w:tcW w:w="822" w:type="dxa"/>
            <w:shd w:val="clear" w:color="auto" w:fill="auto"/>
          </w:tcPr>
          <w:p w:rsidR="00741094" w:rsidRDefault="00741094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741094" w:rsidRPr="002004CF" w:rsidRDefault="00741094" w:rsidP="00C078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741094" w:rsidRPr="002004CF" w:rsidRDefault="00741094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741094" w:rsidRDefault="00741094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КСН МСУ</w:t>
            </w:r>
          </w:p>
        </w:tc>
        <w:tc>
          <w:tcPr>
            <w:tcW w:w="2072" w:type="dxa"/>
            <w:shd w:val="clear" w:color="auto" w:fill="auto"/>
          </w:tcPr>
          <w:p w:rsidR="00741094" w:rsidRPr="00EB3DBD" w:rsidRDefault="00EB3DBD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3D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млн. 590 тысяч 500 тенге</w:t>
            </w:r>
          </w:p>
        </w:tc>
        <w:tc>
          <w:tcPr>
            <w:tcW w:w="1208" w:type="dxa"/>
            <w:shd w:val="clear" w:color="auto" w:fill="auto"/>
          </w:tcPr>
          <w:p w:rsidR="00741094" w:rsidRPr="002004CF" w:rsidRDefault="00741094" w:rsidP="00C078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6B83" w:rsidRDefault="009A1D6C" w:rsidP="003F6557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Примечание: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Ответственным за реализацию вышеуказнных мероприятий является ГУ «Аппарат акима </w:t>
      </w:r>
      <w:r w:rsidR="00EB3DBD">
        <w:rPr>
          <w:rFonts w:ascii="Times New Roman" w:hAnsi="Times New Roman" w:cs="Times New Roman"/>
          <w:sz w:val="28"/>
          <w:szCs w:val="28"/>
          <w:lang w:val="kk-KZ"/>
        </w:rPr>
        <w:t>Кызылжарского сельского округа Астраханского района».</w:t>
      </w:r>
    </w:p>
    <w:sectPr w:rsidR="00BC6B83" w:rsidSect="00587B4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74" w:rsidRDefault="00354174" w:rsidP="00337363">
      <w:pPr>
        <w:spacing w:after="0" w:line="240" w:lineRule="auto"/>
      </w:pPr>
      <w:r>
        <w:separator/>
      </w:r>
    </w:p>
  </w:endnote>
  <w:endnote w:type="continuationSeparator" w:id="1">
    <w:p w:rsidR="00354174" w:rsidRDefault="00354174" w:rsidP="0033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87D" w:rsidRDefault="00587B41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480.25pt;margin-top:-708.8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<v:textbox style="layout-flow:vertical;mso-layout-flow-alt:bottom-to-top">
            <w:txbxContent>
              <w:p w:rsidR="00337363" w:rsidRPr="00337363" w:rsidRDefault="0033736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29.07.2019 ЕСЭДО ГО (версия 7.22.1)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74" w:rsidRDefault="00354174" w:rsidP="00337363">
      <w:pPr>
        <w:spacing w:after="0" w:line="240" w:lineRule="auto"/>
      </w:pPr>
      <w:r>
        <w:separator/>
      </w:r>
    </w:p>
  </w:footnote>
  <w:footnote w:type="continuationSeparator" w:id="1">
    <w:p w:rsidR="00354174" w:rsidRDefault="00354174" w:rsidP="0033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123668A"/>
    <w:multiLevelType w:val="hybridMultilevel"/>
    <w:tmpl w:val="D4905464"/>
    <w:lvl w:ilvl="0" w:tplc="45FAE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93B76"/>
    <w:multiLevelType w:val="hybridMultilevel"/>
    <w:tmpl w:val="9DEE235C"/>
    <w:lvl w:ilvl="0" w:tplc="FB36105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A1D6C"/>
    <w:rsid w:val="000047E1"/>
    <w:rsid w:val="000358E8"/>
    <w:rsid w:val="000A4492"/>
    <w:rsid w:val="000E6CDF"/>
    <w:rsid w:val="002404A2"/>
    <w:rsid w:val="00337363"/>
    <w:rsid w:val="00354174"/>
    <w:rsid w:val="003B1693"/>
    <w:rsid w:val="003C74D8"/>
    <w:rsid w:val="003D4C70"/>
    <w:rsid w:val="003F034E"/>
    <w:rsid w:val="003F6557"/>
    <w:rsid w:val="004A270A"/>
    <w:rsid w:val="00587B41"/>
    <w:rsid w:val="00694236"/>
    <w:rsid w:val="00741094"/>
    <w:rsid w:val="00836ABC"/>
    <w:rsid w:val="008B3EA0"/>
    <w:rsid w:val="008C5008"/>
    <w:rsid w:val="008C651B"/>
    <w:rsid w:val="00957E04"/>
    <w:rsid w:val="009A1D6C"/>
    <w:rsid w:val="00A274BB"/>
    <w:rsid w:val="00A94B4E"/>
    <w:rsid w:val="00AB0992"/>
    <w:rsid w:val="00B944CA"/>
    <w:rsid w:val="00BA69D0"/>
    <w:rsid w:val="00BC6B83"/>
    <w:rsid w:val="00C0787D"/>
    <w:rsid w:val="00CF5AD0"/>
    <w:rsid w:val="00D90D2B"/>
    <w:rsid w:val="00DE5DB8"/>
    <w:rsid w:val="00E63766"/>
    <w:rsid w:val="00EB3DBD"/>
    <w:rsid w:val="00EF039C"/>
    <w:rsid w:val="00F97289"/>
    <w:rsid w:val="00FC2B9D"/>
    <w:rsid w:val="00FD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A1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A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D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0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363"/>
  </w:style>
  <w:style w:type="paragraph" w:styleId="a9">
    <w:name w:val="footer"/>
    <w:basedOn w:val="a"/>
    <w:link w:val="aa"/>
    <w:uiPriority w:val="99"/>
    <w:unhideWhenUsed/>
    <w:rsid w:val="003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363"/>
  </w:style>
  <w:style w:type="paragraph" w:styleId="ab">
    <w:name w:val="No Spacing"/>
    <w:uiPriority w:val="1"/>
    <w:qFormat/>
    <w:rsid w:val="00836A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A1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A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D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0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363"/>
  </w:style>
  <w:style w:type="paragraph" w:styleId="a9">
    <w:name w:val="footer"/>
    <w:basedOn w:val="a"/>
    <w:link w:val="aa"/>
    <w:uiPriority w:val="99"/>
    <w:unhideWhenUsed/>
    <w:rsid w:val="003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363"/>
  </w:style>
  <w:style w:type="paragraph" w:styleId="ab">
    <w:name w:val="No Spacing"/>
    <w:uiPriority w:val="1"/>
    <w:qFormat/>
    <w:rsid w:val="00836A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7A3C-B76A-497D-BAEE-512068ED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15</cp:revision>
  <cp:lastPrinted>2019-09-25T09:58:00Z</cp:lastPrinted>
  <dcterms:created xsi:type="dcterms:W3CDTF">2019-07-29T11:11:00Z</dcterms:created>
  <dcterms:modified xsi:type="dcterms:W3CDTF">2019-10-02T12:04:00Z</dcterms:modified>
</cp:coreProperties>
</file>